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footer5.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footer6.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top w:val="single" w:color="000000" w:sz="4" w:space="1"/>
          <w:left w:val="single" w:color="000000" w:sz="4" w:space="4"/>
          <w:bottom w:val="single" w:color="000000" w:sz="4" w:space="1"/>
          <w:right w:val="single" w:color="000000" w:sz="4" w:space="4"/>
        </w:pBdr>
        <w:spacing/>
        <w:ind/>
        <w:jc w:val="center"/>
        <w:rPr>
          <w:b/>
          <w:caps/>
          <w:sz w:val="32"/>
          <w:lang w:val="en-GB"/>
        </w:rPr>
      </w:pPr>
      <w:r>
        <w:rPr>
          <w:b/>
          <w:bCs/>
          <w:caps/>
          <w:sz w:val="32"/>
          <w:lang w:val="en"/>
        </w:rPr>
        <w:t xml:space="preserve">service</w:t>
      </w:r>
      <w:r>
        <w:rPr>
          <w:b/>
          <w:bCs/>
          <w:caps/>
          <w:sz w:val="32"/>
          <w:lang w:val="en"/>
        </w:rPr>
        <w:t xml:space="preserve"> </w:t>
      </w:r>
      <w:r>
        <w:rPr>
          <w:b/>
          <w:bCs/>
          <w:caps/>
          <w:sz w:val="32"/>
          <w:lang w:val="en"/>
        </w:rPr>
        <w:t xml:space="preserve">Framework contract</w:t>
      </w:r>
      <w:r>
        <w:rPr>
          <w:b/>
          <w:caps/>
          <w:sz w:val="32"/>
          <w:lang w:val="en-GB"/>
        </w:rPr>
      </w:r>
    </w:p>
    <w:p>
      <w:pPr>
        <w:pBdr>
          <w:top w:val="single" w:color="000000" w:sz="4" w:space="1"/>
          <w:left w:val="single" w:color="000000" w:sz="4" w:space="4"/>
          <w:bottom w:val="single" w:color="000000" w:sz="4" w:space="1"/>
          <w:right w:val="single" w:color="000000" w:sz="4" w:space="4"/>
        </w:pBdr>
        <w:spacing/>
        <w:ind/>
        <w:rPr>
          <w:b/>
          <w:sz w:val="28"/>
          <w:lang w:val="en-GB"/>
        </w:rPr>
      </w:pPr>
      <w:r>
        <w:rPr>
          <w:b/>
          <w:bCs/>
          <w:sz w:val="28"/>
          <w:lang w:val="en"/>
        </w:rPr>
        <w:t xml:space="preserve">No.: </w:t>
      </w:r>
      <w:r>
        <w:rPr>
          <w:b/>
          <w:sz w:val="28"/>
          <w:lang w:val="en-GB"/>
        </w:rPr>
      </w:r>
    </w:p>
    <w:p>
      <w:pPr>
        <w:pBdr/>
        <w:tabs>
          <w:tab w:val="right" w:leader="none" w:pos="9327"/>
          <w:tab w:val="left" w:leader="none" w:pos="10977"/>
        </w:tabs>
        <w:spacing w:after="240" w:afterAutospacing="0"/>
        <w:ind/>
        <w:jc w:val="both"/>
        <w:rPr>
          <w:sz w:val="24"/>
          <w:u w:val="single"/>
          <w:lang w:val="en"/>
        </w:rPr>
      </w:pPr>
      <w:r>
        <w:rPr>
          <w:sz w:val="24"/>
          <w:u w:val="single"/>
          <w:lang w:val="en"/>
        </w:rPr>
      </w:r>
      <w:r>
        <w:rPr>
          <w:sz w:val="24"/>
          <w:u w:val="single"/>
          <w:lang w:val="en"/>
        </w:rPr>
      </w:r>
    </w:p>
    <w:p>
      <w:pPr>
        <w:pBdr/>
        <w:tabs>
          <w:tab w:val="right" w:leader="none" w:pos="9327"/>
          <w:tab w:val="left" w:leader="none" w:pos="10977"/>
        </w:tabs>
        <w:spacing w:after="240" w:afterAutospacing="0"/>
        <w:ind/>
        <w:jc w:val="both"/>
        <w:rPr>
          <w:sz w:val="24"/>
          <w:u w:val="single"/>
          <w:lang w:val="en"/>
        </w:rPr>
      </w:pPr>
      <w:r>
        <w:rPr>
          <w:sz w:val="24"/>
          <w:u w:val="single"/>
          <w:lang w:val="en"/>
        </w:rPr>
      </w:r>
      <w:r>
        <w:rPr>
          <w:sz w:val="24"/>
          <w:u w:val="single"/>
          <w:lang w:val="en"/>
        </w:rPr>
      </w:r>
    </w:p>
    <w:tbl>
      <w:tblPr>
        <w:tblW w:w="0" w:type="auto"/>
        <w:tblInd w:w="-113" w:type="dxa"/>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b/>
                <w:smallCaps/>
                <w:sz w:val="24"/>
              </w:rPr>
            </w:pPr>
            <w:r>
              <w:rPr>
                <w:b/>
                <w:bCs/>
                <w:smallCaps/>
                <w:sz w:val="24"/>
                <w:lang w:val="en"/>
              </w:rPr>
              <w:t xml:space="preserve">Award date:</w:t>
            </w:r>
            <w:r>
              <w:rPr>
                <w:smallCaps/>
                <w:sz w:val="24"/>
                <w:lang w:val="en"/>
              </w:rPr>
              <w:tab/>
            </w:r>
            <w:r>
              <w:rPr>
                <w:smallCaps/>
                <w:sz w:val="24"/>
                <w:lang w:val="en"/>
              </w:rPr>
              <w:tab/>
            </w:r>
            <w:r>
              <w:rPr>
                <w:b/>
                <w:smallCaps/>
                <w:sz w:val="24"/>
              </w:rPr>
            </w:r>
          </w:p>
        </w:tc>
      </w:tr>
    </w:tbl>
    <w:p>
      <w:pPr>
        <w:pBdr/>
        <w:tabs>
          <w:tab w:val="right" w:leader="none" w:pos="9327"/>
          <w:tab w:val="left" w:leader="none" w:pos="10977"/>
        </w:tabs>
        <w:spacing w:after="240" w:afterAutospacing="0"/>
        <w:ind/>
        <w:jc w:val="both"/>
        <w:rPr>
          <w:sz w:val="24"/>
          <w:u w:val="single"/>
          <w:lang w:val="en"/>
        </w:rPr>
      </w:pPr>
      <w:r>
        <w:rPr>
          <w:sz w:val="24"/>
          <w:u w:val="single"/>
          <w:lang w:val="en"/>
        </w:rPr>
      </w:r>
      <w:r>
        <w:rPr>
          <w:sz w:val="24"/>
          <w:u w:val="single"/>
          <w:lang w:val="en"/>
        </w:rPr>
      </w:r>
    </w:p>
    <w:p>
      <w:pPr>
        <w:pBdr/>
        <w:tabs>
          <w:tab w:val="right" w:leader="none" w:pos="9327"/>
          <w:tab w:val="left" w:leader="none" w:pos="10977"/>
        </w:tabs>
        <w:spacing w:after="240" w:afterAutospacing="0"/>
        <w:ind/>
        <w:jc w:val="both"/>
        <w:rPr>
          <w:sz w:val="24"/>
          <w:u w:val="single"/>
          <w:lang w:val="en"/>
        </w:rPr>
      </w:pPr>
      <w:r>
        <w:rPr>
          <w:sz w:val="24"/>
          <w:u w:val="single"/>
          <w:lang w:val="en"/>
        </w:rPr>
      </w:r>
      <w:r>
        <w:rPr>
          <w:sz w:val="24"/>
          <w:u w:val="single"/>
          <w:lang w:val="en"/>
        </w:rPr>
      </w:r>
    </w:p>
    <w:p>
      <w:pPr>
        <w:pBdr/>
        <w:tabs>
          <w:tab w:val="right" w:leader="none" w:pos="9327"/>
          <w:tab w:val="left" w:leader="none" w:pos="10977"/>
        </w:tabs>
        <w:spacing w:after="240" w:afterAutospacing="0"/>
        <w:ind/>
        <w:jc w:val="both"/>
        <w:rPr>
          <w:u w:val="single"/>
          <w:lang w:val="en"/>
        </w:rPr>
      </w:pPr>
      <w:r>
        <w:rPr>
          <w:u w:val="single"/>
          <w:lang w:val="en"/>
        </w:rPr>
        <w:tab/>
      </w:r>
      <w:r>
        <w:rPr>
          <w:u w:val="single"/>
          <w:lang w:val="en"/>
        </w:rPr>
      </w:r>
    </w:p>
    <w:p>
      <w:pPr>
        <w:pBdr/>
        <w:tabs>
          <w:tab w:val="right" w:leader="none" w:pos="9327"/>
          <w:tab w:val="left" w:leader="none" w:pos="10977"/>
        </w:tabs>
        <w:spacing w:after="0" w:afterAutospacing="0"/>
        <w:ind/>
        <w:jc w:val="both"/>
        <w:rPr>
          <w:sz w:val="24"/>
          <w:u w:val="single"/>
        </w:rPr>
      </w:pPr>
      <w:r>
        <w:rPr>
          <w:sz w:val="24"/>
          <w:u w:val="single"/>
        </w:rPr>
      </w:r>
      <w:r>
        <w:rPr>
          <w:sz w:val="24"/>
          <w:u w:val="single"/>
        </w:rPr>
      </w:r>
    </w:p>
    <w:p>
      <w:pPr>
        <w:pBdr/>
        <w:tabs>
          <w:tab w:val="right" w:leader="none" w:pos="9356"/>
        </w:tabs>
        <w:spacing w:after="0" w:afterAutospacing="0" w:before="0" w:beforeAutospacing="0" w:line="300" w:lineRule="atLeast"/>
        <w:ind/>
        <w:jc w:val="both"/>
        <w:rPr>
          <w:sz w:val="22"/>
          <w:szCs w:val="22"/>
          <w:lang w:val="en-GB"/>
        </w:rPr>
      </w:pPr>
      <w:r>
        <w:rPr>
          <w:sz w:val="22"/>
          <w:szCs w:val="22"/>
          <w:lang w:val="en"/>
        </w:rPr>
        <w:t xml:space="preserve">This Contract is subject to the French Public Procurement Code in its latest version in force as enacted by </w:t>
      </w:r>
      <w:hyperlink r:id="rId21" w:tooltip="http://www.marche-public.fr/ccp/ccp-plan-legislative.htm" w:history="1">
        <w:r>
          <w:rPr>
            <w:sz w:val="22"/>
            <w:szCs w:val="22"/>
            <w:lang w:val="en"/>
          </w:rPr>
          <w:t xml:space="preserve">Order No. 2018-1074 issued on 26 November 2018</w:t>
        </w:r>
      </w:hyperlink>
      <w:r>
        <w:rPr>
          <w:sz w:val="22"/>
          <w:szCs w:val="22"/>
          <w:lang w:val="en"/>
        </w:rPr>
        <w:t xml:space="preserve"> and its Implementation </w:t>
      </w:r>
      <w:hyperlink r:id="rId22" w:tooltip="http://www.marche-public.fr/ccp/ccp-plan-reglementaire.htm" w:history="1">
        <w:r>
          <w:rPr>
            <w:sz w:val="22"/>
            <w:szCs w:val="22"/>
            <w:lang w:val="en"/>
          </w:rPr>
          <w:t xml:space="preserve">Decree No. 2018-1075 issued on 3 December 2018</w:t>
        </w:r>
      </w:hyperlink>
      <w:r>
        <w:rPr>
          <w:sz w:val="22"/>
          <w:szCs w:val="22"/>
          <w:lang w:val="en"/>
        </w:rPr>
        <w:t xml:space="preserve"> constituting the regulatory aspects of the Public Procurement Code (“CCP”).</w:t>
      </w:r>
      <w:r>
        <w:rPr>
          <w:sz w:val="22"/>
          <w:szCs w:val="22"/>
          <w:lang w:val="en-GB"/>
        </w:rPr>
      </w:r>
    </w:p>
    <w:p>
      <w:pPr>
        <w:pBdr/>
        <w:tabs>
          <w:tab w:val="left" w:leader="none" w:pos="510"/>
          <w:tab w:val="left" w:leader="none" w:pos="10977"/>
        </w:tabs>
        <w:spacing w:before="120"/>
        <w:ind w:right="83"/>
        <w:jc w:val="both"/>
        <w:rPr>
          <w:sz w:val="22"/>
          <w:szCs w:val="22"/>
          <w:lang w:val="en-GB"/>
        </w:rPr>
      </w:pPr>
      <w:r>
        <w:rPr>
          <w:sz w:val="22"/>
          <w:szCs w:val="22"/>
          <w:lang w:val="en"/>
        </w:rPr>
        <w:t xml:space="preserve">It is awarded by means of: </w:t>
      </w:r>
      <w:r>
        <w:rPr>
          <w:sz w:val="22"/>
          <w:szCs w:val="22"/>
          <w:lang w:val="en-GB"/>
        </w:rPr>
      </w:r>
    </w:p>
    <w:p>
      <w:pPr>
        <w:pBdr/>
        <w:tabs>
          <w:tab w:val="left" w:leader="none" w:pos="510"/>
          <w:tab w:val="left" w:leader="none" w:pos="10977"/>
        </w:tabs>
        <w:spacing w:before="120"/>
        <w:ind w:right="83"/>
        <w:jc w:val="both"/>
        <w:rPr>
          <w:sz w:val="22"/>
          <w:szCs w:val="22"/>
          <w:lang w:val="en-GB"/>
        </w:rPr>
      </w:pPr>
      <w:r>
        <w:rPr>
          <w:sz w:val="22"/>
          <w:szCs w:val="22"/>
          <w:lang w:val="en"/>
        </w:rPr>
        <w:t xml:space="preserve">adapted procedure in application of Articles L. 2123-1 and R. 2123-1 to R. 2123-7 of CCP</w:t>
      </w:r>
      <w:r>
        <w:rPr>
          <w:sz w:val="22"/>
          <w:szCs w:val="22"/>
          <w:lang w:val="en-GB"/>
        </w:rPr>
      </w:r>
    </w:p>
    <w:p>
      <w:pPr>
        <w:pBdr/>
        <w:tabs>
          <w:tab w:val="right" w:leader="none" w:pos="9327"/>
        </w:tabs>
        <w:spacing w:after="0" w:afterAutospacing="0" w:before="0" w:beforeAutospacing="0"/>
        <w:ind/>
        <w:rPr>
          <w:sz w:val="22"/>
          <w:szCs w:val="22"/>
          <w:lang w:val="en"/>
        </w:rPr>
      </w:pPr>
      <w:r>
        <w:rPr>
          <w:sz w:val="22"/>
          <w:szCs w:val="22"/>
          <w:lang w:val="en"/>
        </w:rPr>
        <w:t xml:space="preserve">Purchase orders or subsequent contracts </w:t>
      </w:r>
      <w:r>
        <w:rPr>
          <w:sz w:val="22"/>
          <w:szCs w:val="22"/>
          <w:lang w:val="en"/>
        </w:rPr>
        <w:t xml:space="preserve">under a framework contract </w:t>
      </w:r>
      <w:r>
        <w:rPr>
          <w:sz w:val="22"/>
          <w:szCs w:val="22"/>
          <w:lang w:val="en"/>
        </w:rPr>
        <w:t xml:space="preserve">are defined within the meaning of Articles R. 2162-1 and R.2162-14 of CCP.</w:t>
      </w:r>
      <w:r>
        <w:rPr>
          <w:sz w:val="22"/>
          <w:szCs w:val="22"/>
          <w:lang w:val="en"/>
        </w:rPr>
      </w:r>
    </w:p>
    <w:p>
      <w:pPr>
        <w:pBdr/>
        <w:spacing w:after="0" w:afterAutospacing="0" w:before="0" w:beforeAutospacing="0"/>
        <w:ind/>
        <w:rPr>
          <w:sz w:val="22"/>
          <w:szCs w:val="22"/>
          <w:lang w:val="en"/>
        </w:rPr>
      </w:pPr>
      <w:r>
        <w:rPr>
          <w:sz w:val="22"/>
          <w:szCs w:val="22"/>
          <w:lang w:val="en"/>
        </w:rPr>
      </w:r>
      <w:r>
        <w:rPr>
          <w:sz w:val="22"/>
          <w:szCs w:val="22"/>
          <w:lang w:val="en"/>
        </w:rPr>
      </w:r>
    </w:p>
    <w:p>
      <w:pPr>
        <w:pBdr/>
        <w:spacing w:after="0" w:afterAutospacing="0" w:before="0" w:beforeAutospacing="0"/>
        <w:ind/>
        <w:rPr>
          <w:sz w:val="22"/>
          <w:szCs w:val="22"/>
          <w:lang w:val="en"/>
        </w:rPr>
      </w:pPr>
      <w:r>
        <w:rPr>
          <w:sz w:val="22"/>
          <w:szCs w:val="22"/>
          <w:lang w:val="en"/>
        </w:rPr>
        <w:br w:type="page" w:clear="all"/>
      </w:r>
      <w:r>
        <w:rPr>
          <w:sz w:val="22"/>
          <w:szCs w:val="22"/>
          <w:lang w:val="en"/>
        </w:rPr>
      </w:r>
    </w:p>
    <w:p>
      <w:pPr>
        <w:pBdr/>
        <w:spacing w:after="0" w:afterAutospacing="0"/>
        <w:ind/>
        <w:rPr>
          <w:sz w:val="24"/>
        </w:rPr>
      </w:pPr>
      <w:r>
        <w:rPr>
          <w:b/>
          <w:bCs/>
          <w:smallCaps/>
          <w:sz w:val="24"/>
        </w:rPr>
        <w:t xml:space="preserve">EXPERTISE </w:t>
      </w:r>
      <w:r>
        <w:rPr>
          <w:b/>
          <w:bCs/>
          <w:smallCaps/>
          <w:sz w:val="24"/>
        </w:rPr>
        <w:t xml:space="preserve">FRANCE SAS </w:t>
      </w:r>
      <w:r>
        <w:rPr>
          <w:sz w:val="24"/>
        </w:rPr>
      </w:r>
    </w:p>
    <w:p>
      <w:pPr>
        <w:pBdr/>
        <w:spacing w:after="0" w:afterAutospacing="0" w:before="0" w:beforeAutospacing="0"/>
        <w:ind/>
        <w:jc w:val="both"/>
        <w:rPr>
          <w:sz w:val="24"/>
        </w:rPr>
      </w:pPr>
      <w:r>
        <w:rPr>
          <w:sz w:val="24"/>
        </w:rPr>
        <w:t xml:space="preserve">Address</w:t>
      </w:r>
      <w:r>
        <w:rPr>
          <w:sz w:val="24"/>
        </w:rPr>
        <w:t xml:space="preserve">:</w:t>
      </w:r>
      <w:r>
        <w:rPr>
          <w:sz w:val="24"/>
        </w:rPr>
        <w:t xml:space="preserve"> 40, boulevard de Port-</w:t>
      </w:r>
      <w:r>
        <w:rPr>
          <w:sz w:val="24"/>
        </w:rPr>
        <w:t xml:space="preserve">Royal – 75005 PARIS</w:t>
      </w:r>
      <w:r>
        <w:rPr>
          <w:sz w:val="24"/>
        </w:rPr>
        <w:t xml:space="preserve">, FRANCE</w:t>
      </w:r>
      <w:r>
        <w:rPr>
          <w:sz w:val="24"/>
        </w:rPr>
      </w:r>
    </w:p>
    <w:p>
      <w:pPr>
        <w:pBdr/>
        <w:spacing w:after="0" w:afterAutospacing="0" w:before="0" w:beforeAutospacing="0"/>
        <w:ind/>
        <w:jc w:val="both"/>
        <w:rPr>
          <w:sz w:val="24"/>
          <w:lang w:val="en-GB"/>
        </w:rPr>
      </w:pPr>
      <w:r>
        <w:rPr>
          <w:sz w:val="24"/>
          <w:lang w:val="en-GB"/>
        </w:rPr>
        <w:t xml:space="preserve">A simplified joint-stock company with share capital of €828,933 registered under the following numbers:</w:t>
      </w:r>
      <w:r>
        <w:rPr>
          <w:sz w:val="24"/>
          <w:lang w:val="en-GB"/>
        </w:rPr>
      </w:r>
    </w:p>
    <w:p>
      <w:pPr>
        <w:pStyle w:val="1239"/>
        <w:numPr>
          <w:ilvl w:val="0"/>
          <w:numId w:val="26"/>
        </w:numPr>
        <w:pBdr/>
        <w:spacing w:after="0" w:afterAutospacing="0" w:before="0" w:beforeAutospacing="0"/>
        <w:ind/>
        <w:jc w:val="both"/>
        <w:rPr>
          <w:sz w:val="24"/>
          <w:lang w:val="en-GB"/>
        </w:rPr>
      </w:pPr>
      <w:r>
        <w:rPr>
          <w:sz w:val="24"/>
          <w:lang w:val="en-GB"/>
        </w:rPr>
        <w:t xml:space="preserve">Siret no.: RCS 808 734 792 00035</w:t>
      </w:r>
      <w:r>
        <w:rPr>
          <w:sz w:val="24"/>
          <w:lang w:val="en-GB"/>
        </w:rPr>
      </w:r>
    </w:p>
    <w:p>
      <w:pPr>
        <w:pStyle w:val="1239"/>
        <w:numPr>
          <w:ilvl w:val="0"/>
          <w:numId w:val="26"/>
        </w:numPr>
        <w:pBdr/>
        <w:spacing w:after="0" w:afterAutospacing="0" w:before="0" w:beforeAutospacing="0"/>
        <w:ind/>
        <w:jc w:val="both"/>
        <w:rPr>
          <w:sz w:val="24"/>
          <w:lang w:val="en-GB"/>
        </w:rPr>
      </w:pPr>
      <w:r>
        <w:rPr>
          <w:sz w:val="24"/>
          <w:lang w:val="en"/>
        </w:rPr>
        <w:t xml:space="preserve">Intra-community VAT number: FR36 808734792</w:t>
      </w:r>
      <w:r>
        <w:rPr>
          <w:sz w:val="24"/>
          <w:lang w:val="en-GB"/>
        </w:rPr>
      </w:r>
    </w:p>
    <w:p>
      <w:pPr>
        <w:pBdr/>
        <w:spacing w:after="0" w:afterAutospacing="0" w:before="0" w:beforeAutospacing="0"/>
        <w:ind/>
        <w:jc w:val="both"/>
        <w:rPr>
          <w:sz w:val="24"/>
          <w:lang w:val="en-GB"/>
        </w:rPr>
      </w:pPr>
      <w:r>
        <w:rPr>
          <w:sz w:val="24"/>
          <w:lang w:val="en-GB"/>
        </w:rPr>
      </w:r>
      <w:r>
        <w:rPr>
          <w:sz w:val="24"/>
          <w:lang w:val="en-GB"/>
        </w:rPr>
      </w:r>
    </w:p>
    <w:p>
      <w:pPr>
        <w:pBdr/>
        <w:spacing w:after="0" w:afterAutospacing="0" w:before="0" w:beforeAutospacing="0"/>
        <w:ind/>
        <w:jc w:val="both"/>
        <w:rPr>
          <w:sz w:val="24"/>
          <w:lang w:val="en-GB"/>
        </w:rPr>
      </w:pPr>
      <w:r>
        <w:rPr>
          <w:sz w:val="24"/>
          <w:lang w:val="en"/>
        </w:rPr>
        <w:t xml:space="preserve">represented for the </w:t>
      </w:r>
      <w:r>
        <w:rPr>
          <w:sz w:val="24"/>
          <w:lang w:val="en"/>
        </w:rPr>
        <w:t xml:space="preserve">signature </w:t>
      </w:r>
      <w:r>
        <w:rPr>
          <w:sz w:val="24"/>
          <w:lang w:val="en"/>
        </w:rPr>
        <w:t xml:space="preserve">of this framework contract by </w:t>
      </w:r>
      <w:r>
        <w:rPr>
          <w:sz w:val="24"/>
          <w:lang w:val="en"/>
        </w:rPr>
        <w:t xml:space="preserve">Mr</w:t>
      </w:r>
      <w:r>
        <w:rPr>
          <w:sz w:val="24"/>
          <w:lang w:val="en"/>
        </w:rPr>
        <w:t xml:space="preserve"> </w:t>
      </w:r>
      <w:r>
        <w:rPr>
          <w:sz w:val="24"/>
          <w:lang w:val="en"/>
        </w:rPr>
        <w:t xml:space="preserve">Jérémie PELLET, </w:t>
      </w:r>
      <w:r>
        <w:rPr>
          <w:sz w:val="24"/>
          <w:lang w:val="en-GB"/>
        </w:rPr>
        <w:t xml:space="preserve">Chief Executive Officer</w:t>
      </w:r>
      <w:r>
        <w:rPr>
          <w:sz w:val="24"/>
          <w:lang w:val="en"/>
        </w:rPr>
        <w:t xml:space="preserve">.</w:t>
      </w:r>
      <w:r>
        <w:rPr>
          <w:sz w:val="24"/>
          <w:lang w:val="en-GB"/>
        </w:rPr>
      </w:r>
    </w:p>
    <w:p>
      <w:pPr>
        <w:pBdr/>
        <w:spacing/>
        <w:ind/>
        <w:jc w:val="both"/>
        <w:rPr>
          <w:b/>
          <w:sz w:val="24"/>
        </w:rPr>
      </w:pPr>
      <w:r>
        <w:rPr>
          <w:b/>
          <w:sz w:val="24"/>
          <w:lang w:val="en"/>
        </w:rPr>
        <w:t xml:space="preserve">Of the first part, and </w:t>
      </w:r>
      <w:r>
        <w:rPr>
          <w:b/>
          <w:sz w:val="24"/>
        </w:rPr>
      </w:r>
    </w:p>
    <w:tbl>
      <w:tblPr>
        <w:tblW w:w="93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290"/>
        <w:gridCol w:w="6066"/>
      </w:tblGrid>
      <w:tr>
        <w:trPr/>
        <w:tc>
          <w:tcPr>
            <w:tcBorders/>
            <w:tcW w:w="3290" w:type="dxa"/>
            <w:textDirection w:val="lrTb"/>
            <w:noWrap w:val="false"/>
          </w:tcPr>
          <w:p>
            <w:pPr>
              <w:pBdr/>
              <w:spacing/>
              <w:ind/>
              <w:rPr>
                <w:b/>
                <w:sz w:val="24"/>
              </w:rPr>
            </w:pPr>
            <w:r>
              <w:rPr>
                <w:b/>
                <w:bCs/>
                <w:sz w:val="24"/>
                <w:highlight w:val="yellow"/>
                <w:lang w:val="en"/>
              </w:rPr>
              <w:t xml:space="preserve">Full official name</w:t>
            </w:r>
            <w:r>
              <w:rPr>
                <w:b/>
                <w:bCs/>
                <w:sz w:val="24"/>
                <w:lang w:val="en"/>
              </w:rPr>
              <w:t xml:space="preserve"> </w:t>
            </w:r>
            <w:r>
              <w:rPr>
                <w:vertAlign w:val="superscript"/>
                <w:lang w:val="en"/>
              </w:rPr>
              <w:footnoteReference w:id="2"/>
            </w:r>
            <w:r>
              <w:rPr>
                <w:b/>
                <w:sz w:val="24"/>
              </w:rPr>
            </w:r>
          </w:p>
        </w:tc>
        <w:tc>
          <w:tcPr>
            <w:tcBorders/>
            <w:tcW w:w="6066" w:type="dxa"/>
            <w:textDirection w:val="lrTb"/>
            <w:noWrap w:val="false"/>
          </w:tcPr>
          <w:p>
            <w:pPr>
              <w:pBdr/>
              <w:spacing/>
              <w:ind/>
              <w:jc w:val="both"/>
              <w:rPr>
                <w:sz w:val="24"/>
              </w:rPr>
            </w:pPr>
            <w:r>
              <w:rPr>
                <w:sz w:val="24"/>
              </w:rPr>
            </w:r>
            <w:r>
              <w:rPr>
                <w:sz w:val="24"/>
              </w:rPr>
            </w:r>
          </w:p>
        </w:tc>
      </w:tr>
      <w:tr>
        <w:trPr/>
        <w:tc>
          <w:tcPr>
            <w:gridSpan w:val="2"/>
            <w:tcBorders/>
            <w:tcW w:w="9356" w:type="dxa"/>
            <w:textDirection w:val="lrTb"/>
            <w:noWrap w:val="false"/>
          </w:tcPr>
          <w:p>
            <w:pPr>
              <w:pBdr/>
              <w:spacing/>
              <w:ind/>
              <w:rPr>
                <w:sz w:val="24"/>
                <w:lang w:val="en-GB"/>
              </w:rPr>
            </w:pPr>
            <w:r>
              <w:rPr>
                <w:sz w:val="24"/>
                <w:lang w:val="en"/>
              </w:rPr>
              <w:t xml:space="preserve">(hereafter referred to as the “</w:t>
            </w:r>
            <w:r>
              <w:rPr>
                <w:sz w:val="24"/>
                <w:lang w:val="en"/>
              </w:rPr>
              <w:t xml:space="preserve">Contractor</w:t>
            </w:r>
            <w:r>
              <w:rPr>
                <w:sz w:val="24"/>
                <w:lang w:val="en"/>
              </w:rPr>
              <w:t xml:space="preserve">”),</w:t>
            </w:r>
            <w:r>
              <w:rPr>
                <w:sz w:val="24"/>
                <w:lang w:val="en-GB"/>
              </w:rPr>
            </w:r>
          </w:p>
        </w:tc>
      </w:tr>
      <w:tr>
        <w:trPr/>
        <w:tc>
          <w:tcPr>
            <w:tcBorders/>
            <w:tcW w:w="3290" w:type="dxa"/>
            <w:textDirection w:val="lrTb"/>
            <w:noWrap w:val="false"/>
          </w:tcPr>
          <w:p>
            <w:pPr>
              <w:pBdr/>
              <w:spacing/>
              <w:ind/>
              <w:rPr>
                <w:b/>
                <w:sz w:val="24"/>
                <w:highlight w:val="yellow"/>
              </w:rPr>
            </w:pPr>
            <w:r>
              <w:rPr>
                <w:b/>
                <w:bCs/>
                <w:sz w:val="24"/>
                <w:highlight w:val="yellow"/>
                <w:lang w:val="en"/>
              </w:rPr>
              <w:t xml:space="preserve">Official legal form</w:t>
            </w:r>
            <w:r>
              <w:rPr>
                <w:b/>
                <w:sz w:val="24"/>
                <w:highlight w:val="yellow"/>
              </w:rPr>
            </w:r>
          </w:p>
        </w:tc>
        <w:tc>
          <w:tcPr>
            <w:tcBorders/>
            <w:tcW w:w="6066" w:type="dxa"/>
            <w:textDirection w:val="lrTb"/>
            <w:noWrap w:val="false"/>
          </w:tcPr>
          <w:p>
            <w:pPr>
              <w:pBdr/>
              <w:spacing/>
              <w:ind/>
              <w:jc w:val="both"/>
              <w:rPr>
                <w:sz w:val="24"/>
                <w:highlight w:val="green"/>
              </w:rPr>
            </w:pPr>
            <w:r>
              <w:rPr>
                <w:sz w:val="24"/>
                <w:highlight w:val="green"/>
              </w:rPr>
            </w:r>
            <w:r>
              <w:rPr>
                <w:sz w:val="24"/>
                <w:highlight w:val="green"/>
              </w:rPr>
            </w:r>
          </w:p>
        </w:tc>
      </w:tr>
      <w:tr>
        <w:trPr>
          <w:trHeight w:val="659"/>
        </w:trPr>
        <w:tc>
          <w:tcPr>
            <w:tcBorders/>
            <w:tcW w:w="3290" w:type="dxa"/>
            <w:textDirection w:val="lrTb"/>
            <w:noWrap w:val="false"/>
          </w:tcPr>
          <w:p>
            <w:pPr>
              <w:pBdr/>
              <w:spacing/>
              <w:ind/>
              <w:rPr>
                <w:b/>
                <w:sz w:val="24"/>
                <w:highlight w:val="yellow"/>
              </w:rPr>
            </w:pPr>
            <w:r>
              <w:rPr>
                <w:b/>
                <w:bCs/>
                <w:sz w:val="24"/>
                <w:highlight w:val="yellow"/>
                <w:lang w:val="en"/>
              </w:rPr>
              <w:t xml:space="preserve">Full official address </w:t>
            </w:r>
            <w:r>
              <w:rPr>
                <w:b/>
                <w:sz w:val="24"/>
                <w:highlight w:val="yellow"/>
              </w:rPr>
            </w:r>
          </w:p>
        </w:tc>
        <w:tc>
          <w:tcPr>
            <w:tcBorders/>
            <w:tcW w:w="6066" w:type="dxa"/>
            <w:textDirection w:val="lrTb"/>
            <w:noWrap w:val="false"/>
          </w:tcPr>
          <w:p>
            <w:pPr>
              <w:pBdr/>
              <w:spacing/>
              <w:ind/>
              <w:jc w:val="both"/>
              <w:rPr>
                <w:sz w:val="24"/>
                <w:highlight w:val="green"/>
              </w:rPr>
            </w:pPr>
            <w:r>
              <w:rPr>
                <w:sz w:val="24"/>
                <w:highlight w:val="green"/>
              </w:rPr>
            </w:r>
            <w:r>
              <w:rPr>
                <w:sz w:val="24"/>
                <w:highlight w:val="green"/>
              </w:rPr>
            </w:r>
          </w:p>
        </w:tc>
      </w:tr>
      <w:tr>
        <w:trPr/>
        <w:tc>
          <w:tcPr>
            <w:tcBorders/>
            <w:tcW w:w="3290" w:type="dxa"/>
            <w:textDirection w:val="lrTb"/>
            <w:noWrap w:val="false"/>
          </w:tcPr>
          <w:p>
            <w:pPr>
              <w:pBdr/>
              <w:spacing/>
              <w:ind/>
              <w:rPr>
                <w:b/>
                <w:sz w:val="24"/>
                <w:highlight w:val="yellow"/>
              </w:rPr>
            </w:pPr>
            <w:r>
              <w:rPr>
                <w:b/>
                <w:bCs/>
                <w:sz w:val="24"/>
                <w:highlight w:val="yellow"/>
                <w:lang w:val="en"/>
              </w:rPr>
              <w:t xml:space="preserve">Statutory registration number</w:t>
            </w:r>
            <w:r>
              <w:rPr>
                <w:b/>
                <w:sz w:val="24"/>
                <w:highlight w:val="yellow"/>
              </w:rPr>
            </w:r>
          </w:p>
        </w:tc>
        <w:tc>
          <w:tcPr>
            <w:tcBorders/>
            <w:tcW w:w="6066" w:type="dxa"/>
            <w:textDirection w:val="lrTb"/>
            <w:noWrap w:val="false"/>
          </w:tcPr>
          <w:p>
            <w:pPr>
              <w:pBdr/>
              <w:spacing/>
              <w:ind/>
              <w:jc w:val="both"/>
              <w:rPr>
                <w:sz w:val="24"/>
                <w:highlight w:val="green"/>
              </w:rPr>
            </w:pPr>
            <w:r>
              <w:rPr>
                <w:sz w:val="24"/>
                <w:highlight w:val="green"/>
              </w:rPr>
            </w:r>
            <w:r>
              <w:rPr>
                <w:sz w:val="24"/>
                <w:highlight w:val="green"/>
              </w:rPr>
            </w:r>
          </w:p>
        </w:tc>
      </w:tr>
      <w:tr>
        <w:trPr/>
        <w:tc>
          <w:tcPr>
            <w:tcBorders/>
            <w:tcW w:w="3290" w:type="dxa"/>
            <w:textDirection w:val="lrTb"/>
            <w:noWrap w:val="false"/>
          </w:tcPr>
          <w:p>
            <w:pPr>
              <w:pBdr/>
              <w:spacing/>
              <w:ind/>
              <w:rPr>
                <w:b/>
                <w:sz w:val="24"/>
                <w:highlight w:val="yellow"/>
              </w:rPr>
            </w:pPr>
            <w:r>
              <w:rPr>
                <w:b/>
                <w:bCs/>
                <w:sz w:val="24"/>
                <w:highlight w:val="yellow"/>
                <w:lang w:val="en"/>
              </w:rPr>
              <w:t xml:space="preserve">Vat registration number</w:t>
            </w:r>
            <w:r>
              <w:rPr>
                <w:b/>
                <w:sz w:val="24"/>
                <w:highlight w:val="yellow"/>
              </w:rPr>
            </w:r>
          </w:p>
        </w:tc>
        <w:tc>
          <w:tcPr>
            <w:tcBorders/>
            <w:tcW w:w="6066" w:type="dxa"/>
            <w:textDirection w:val="lrTb"/>
            <w:noWrap w:val="false"/>
          </w:tcPr>
          <w:p>
            <w:pPr>
              <w:pBdr/>
              <w:spacing/>
              <w:ind/>
              <w:jc w:val="both"/>
              <w:rPr>
                <w:sz w:val="24"/>
                <w:highlight w:val="green"/>
              </w:rPr>
            </w:pPr>
            <w:r>
              <w:rPr>
                <w:sz w:val="24"/>
                <w:highlight w:val="green"/>
              </w:rPr>
            </w:r>
            <w:r>
              <w:rPr>
                <w:sz w:val="24"/>
                <w:highlight w:val="green"/>
              </w:rPr>
            </w:r>
          </w:p>
        </w:tc>
      </w:tr>
    </w:tbl>
    <w:p>
      <w:pPr>
        <w:pBdr/>
        <w:spacing/>
        <w:ind/>
        <w:jc w:val="both"/>
        <w:rPr>
          <w:sz w:val="24"/>
          <w:lang w:val="en-GB"/>
        </w:rPr>
      </w:pPr>
      <w:r>
        <w:rPr>
          <w:sz w:val="24"/>
          <w:lang w:val="en"/>
        </w:rPr>
        <w:t xml:space="preserve">represented for the </w:t>
      </w:r>
      <w:r>
        <w:rPr>
          <w:sz w:val="24"/>
          <w:lang w:val="en"/>
        </w:rPr>
        <w:t xml:space="preserve">signature </w:t>
      </w:r>
      <w:r>
        <w:rPr>
          <w:sz w:val="24"/>
          <w:lang w:val="en"/>
        </w:rPr>
        <w:t xml:space="preserve">of this framework contract by:</w:t>
      </w:r>
      <w:r>
        <w:rPr>
          <w:sz w:val="24"/>
          <w:lang w:val="en-GB"/>
        </w:rPr>
      </w:r>
    </w:p>
    <w:tbl>
      <w:tblPr>
        <w:tblW w:w="93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410"/>
        <w:gridCol w:w="6946"/>
      </w:tblGrid>
      <w:tr>
        <w:trPr/>
        <w:tc>
          <w:tcPr>
            <w:gridSpan w:val="2"/>
            <w:tcBorders/>
            <w:tcW w:w="9356" w:type="dxa"/>
            <w:textDirection w:val="lrTb"/>
            <w:noWrap w:val="false"/>
          </w:tcPr>
          <w:p>
            <w:pPr>
              <w:pBdr/>
              <w:spacing/>
              <w:ind/>
              <w:jc w:val="both"/>
              <w:rPr>
                <w:sz w:val="24"/>
                <w:lang w:val="en-GB"/>
              </w:rPr>
            </w:pPr>
            <w:r>
              <w:rPr>
                <w:sz w:val="24"/>
                <w:lang w:val="en"/>
              </w:rPr>
              <w:t xml:space="preserve">Perso</w:t>
            </w:r>
            <w:r>
              <w:rPr>
                <w:sz w:val="24"/>
                <w:lang w:val="en"/>
              </w:rPr>
              <w:t xml:space="preserve">n </w:t>
            </w:r>
            <w:r>
              <w:rPr>
                <w:sz w:val="24"/>
                <w:lang w:val="en"/>
              </w:rPr>
              <w:t xml:space="preserve">authorised</w:t>
            </w:r>
            <w:r>
              <w:rPr>
                <w:sz w:val="24"/>
                <w:lang w:val="en"/>
              </w:rPr>
              <w:t xml:space="preserve"> to sign this contract (the “Contract”) on behalf of the Contractor</w:t>
            </w:r>
            <w:r>
              <w:rPr>
                <w:sz w:val="24"/>
                <w:lang w:val="en-GB"/>
              </w:rPr>
            </w:r>
          </w:p>
        </w:tc>
      </w:tr>
      <w:tr>
        <w:trPr/>
        <w:tc>
          <w:tcPr>
            <w:tcBorders/>
            <w:tcW w:w="2410" w:type="dxa"/>
            <w:textDirection w:val="lrTb"/>
            <w:noWrap w:val="false"/>
          </w:tcPr>
          <w:p>
            <w:pPr>
              <w:pBdr/>
              <w:spacing/>
              <w:ind/>
              <w:jc w:val="both"/>
              <w:rPr>
                <w:b/>
                <w:sz w:val="24"/>
                <w:highlight w:val="yellow"/>
              </w:rPr>
            </w:pPr>
            <w:r>
              <w:rPr>
                <w:b/>
                <w:bCs/>
                <w:sz w:val="24"/>
                <w:highlight w:val="yellow"/>
                <w:lang w:val="en"/>
              </w:rPr>
              <w:t xml:space="preserve">Name</w:t>
            </w:r>
            <w:r>
              <w:rPr>
                <w:highlight w:val="yellow"/>
                <w:vertAlign w:val="superscript"/>
                <w:lang w:val="en"/>
              </w:rPr>
              <w:footnoteReference w:id="3"/>
            </w:r>
            <w:r>
              <w:rPr>
                <w:b/>
                <w:sz w:val="24"/>
                <w:highlight w:val="yellow"/>
              </w:rPr>
            </w:r>
          </w:p>
        </w:tc>
        <w:tc>
          <w:tcPr>
            <w:tcBorders/>
            <w:tcW w:w="6946" w:type="dxa"/>
            <w:textDirection w:val="lrTb"/>
            <w:noWrap w:val="false"/>
          </w:tcPr>
          <w:p>
            <w:pPr>
              <w:pBdr/>
              <w:spacing/>
              <w:ind/>
              <w:rPr>
                <w:sz w:val="24"/>
                <w:lang w:val="en-GB"/>
              </w:rPr>
            </w:pPr>
            <w:r>
              <w:rPr>
                <w:sz w:val="24"/>
                <w:lang w:val="en"/>
              </w:rPr>
              <w:t xml:space="preserve">Surname (in capitals): ...........................................................................</w:t>
            </w:r>
            <w:r>
              <w:rPr>
                <w:sz w:val="24"/>
                <w:lang w:val="en"/>
              </w:rPr>
              <w:br/>
              <w:t xml:space="preserve">First name: ........................................................................................</w:t>
            </w:r>
            <w:r>
              <w:rPr>
                <w:sz w:val="24"/>
                <w:lang w:val="en-GB"/>
              </w:rPr>
            </w:r>
          </w:p>
        </w:tc>
      </w:tr>
      <w:tr>
        <w:trPr/>
        <w:tc>
          <w:tcPr>
            <w:tcBorders/>
            <w:tcW w:w="2410" w:type="dxa"/>
            <w:textDirection w:val="lrTb"/>
            <w:noWrap w:val="false"/>
          </w:tcPr>
          <w:p>
            <w:pPr>
              <w:pBdr/>
              <w:spacing/>
              <w:ind/>
              <w:jc w:val="both"/>
              <w:rPr>
                <w:b/>
                <w:sz w:val="24"/>
                <w:highlight w:val="yellow"/>
              </w:rPr>
            </w:pPr>
            <w:r>
              <w:rPr>
                <w:b/>
                <w:bCs/>
                <w:sz w:val="24"/>
                <w:highlight w:val="yellow"/>
                <w:lang w:val="en"/>
              </w:rPr>
              <w:t xml:space="preserve">Function</w:t>
            </w:r>
            <w:r>
              <w:rPr>
                <w:b/>
                <w:sz w:val="24"/>
                <w:highlight w:val="yellow"/>
              </w:rPr>
            </w:r>
          </w:p>
        </w:tc>
        <w:tc>
          <w:tcPr>
            <w:tcBorders/>
            <w:tcW w:w="6946" w:type="dxa"/>
            <w:textDirection w:val="lrTb"/>
            <w:noWrap w:val="false"/>
          </w:tcPr>
          <w:p>
            <w:pPr>
              <w:pBdr/>
              <w:spacing/>
              <w:ind/>
              <w:jc w:val="both"/>
              <w:rPr>
                <w:sz w:val="24"/>
              </w:rPr>
            </w:pPr>
            <w:r>
              <w:rPr>
                <w:sz w:val="24"/>
              </w:rPr>
            </w:r>
            <w:r>
              <w:rPr>
                <w:sz w:val="24"/>
              </w:rPr>
            </w:r>
          </w:p>
        </w:tc>
      </w:tr>
      <w:tr>
        <w:trPr/>
        <w:tc>
          <w:tcPr>
            <w:tcBorders/>
            <w:tcW w:w="2410" w:type="dxa"/>
            <w:textDirection w:val="lrTb"/>
            <w:noWrap w:val="false"/>
          </w:tcPr>
          <w:p>
            <w:pPr>
              <w:pBdr/>
              <w:spacing/>
              <w:ind/>
              <w:jc w:val="both"/>
              <w:rPr>
                <w:b/>
                <w:sz w:val="24"/>
                <w:highlight w:val="yellow"/>
              </w:rPr>
            </w:pPr>
            <w:r>
              <w:rPr>
                <w:b/>
                <w:bCs/>
                <w:sz w:val="24"/>
                <w:highlight w:val="yellow"/>
                <w:lang w:val="en"/>
              </w:rPr>
              <w:t xml:space="preserve">Contact details </w:t>
            </w:r>
            <w:r>
              <w:rPr>
                <w:b/>
                <w:sz w:val="24"/>
                <w:highlight w:val="yellow"/>
              </w:rPr>
            </w:r>
          </w:p>
        </w:tc>
        <w:tc>
          <w:tcPr>
            <w:tcBorders/>
            <w:tcW w:w="6946" w:type="dxa"/>
            <w:textDirection w:val="lrTb"/>
            <w:noWrap w:val="false"/>
          </w:tcPr>
          <w:p>
            <w:pPr>
              <w:pBdr/>
              <w:spacing/>
              <w:ind/>
              <w:jc w:val="both"/>
              <w:rPr>
                <w:sz w:val="24"/>
                <w:lang w:val="en-GB"/>
              </w:rPr>
            </w:pPr>
            <w:r>
              <w:rPr>
                <w:sz w:val="24"/>
                <w:lang w:val="en"/>
              </w:rPr>
              <w:t xml:space="preserve">Telephone (direct line): .................................................................... E-mail: ...............................................................................................</w:t>
            </w:r>
            <w:r>
              <w:rPr>
                <w:sz w:val="24"/>
                <w:lang w:val="en-GB"/>
              </w:rPr>
            </w:r>
          </w:p>
        </w:tc>
      </w:tr>
    </w:tbl>
    <w:p>
      <w:pPr>
        <w:pBdr/>
        <w:spacing w:after="0" w:afterAutospacing="0" w:before="0" w:beforeAutospacing="0"/>
        <w:ind/>
        <w:rPr>
          <w:sz w:val="24"/>
          <w:lang w:val="en-GB"/>
        </w:rPr>
      </w:pPr>
      <w:r>
        <w:rPr>
          <w:sz w:val="24"/>
          <w:lang w:val="en-GB"/>
        </w:rPr>
      </w:r>
      <w:r>
        <w:rPr>
          <w:sz w:val="24"/>
          <w:lang w:val="en-GB"/>
        </w:rPr>
      </w:r>
    </w:p>
    <w:p>
      <w:pPr>
        <w:pBdr/>
        <w:spacing w:after="0" w:afterAutospacing="0" w:before="0" w:beforeAutospacing="0"/>
        <w:ind/>
        <w:rPr>
          <w:sz w:val="24"/>
          <w:lang w:val="en-GB"/>
        </w:rPr>
      </w:pPr>
      <w:r>
        <w:rPr>
          <w:b/>
          <w:sz w:val="24"/>
          <w:lang w:val="en"/>
        </w:rPr>
        <w:t xml:space="preserve">Of the second part.</w:t>
      </w:r>
      <w:r>
        <w:rPr>
          <w:lang w:val="en"/>
        </w:rPr>
        <w:br w:type="page" w:clear="all"/>
      </w:r>
      <w:r>
        <w:rPr>
          <w:sz w:val="24"/>
          <w:lang w:val="en-GB"/>
        </w:rPr>
      </w:r>
    </w:p>
    <w:p>
      <w:pPr>
        <w:pBdr/>
        <w:tabs>
          <w:tab w:val="left" w:leader="none" w:pos="510"/>
          <w:tab w:val="left" w:leader="none" w:pos="1020"/>
          <w:tab w:val="left" w:leader="none" w:pos="10977"/>
        </w:tabs>
        <w:spacing/>
        <w:ind/>
        <w:jc w:val="center"/>
        <w:rPr>
          <w:lang w:val="en-GB"/>
        </w:rPr>
      </w:pPr>
      <w:r>
        <w:rPr>
          <w:lang w:val="en-GB"/>
        </w:rPr>
      </w:r>
      <w:r>
        <w:rPr>
          <w:lang w:val="en-GB"/>
        </w:rPr>
      </w:r>
    </w:p>
    <w:p>
      <w:pPr>
        <w:pBdr/>
        <w:tabs>
          <w:tab w:val="left" w:leader="none" w:pos="10977"/>
        </w:tabs>
        <w:spacing/>
        <w:ind/>
        <w:jc w:val="center"/>
        <w:rPr>
          <w:b/>
          <w:sz w:val="24"/>
          <w:lang w:val="en-US"/>
        </w:rPr>
      </w:pPr>
      <w:r>
        <w:rPr>
          <w:b/>
          <w:bCs/>
          <w:sz w:val="24"/>
          <w:lang w:val="en"/>
        </w:rPr>
        <w:t xml:space="preserve">HAVE AGREED</w:t>
      </w:r>
      <w:r>
        <w:rPr>
          <w:b/>
          <w:bCs/>
          <w:sz w:val="24"/>
          <w:lang w:val="en"/>
        </w:rPr>
        <w:t xml:space="preserve">,</w:t>
      </w:r>
      <w:r>
        <w:rPr>
          <w:b/>
          <w:sz w:val="24"/>
          <w:lang w:val="en-US"/>
        </w:rPr>
      </w:r>
    </w:p>
    <w:p>
      <w:pPr>
        <w:pBdr/>
        <w:spacing/>
        <w:ind/>
        <w:rPr>
          <w:sz w:val="24"/>
          <w:lang w:val="en-US"/>
        </w:rPr>
      </w:pPr>
      <w:r>
        <w:rPr>
          <w:sz w:val="24"/>
          <w:lang w:val="en-US"/>
        </w:rPr>
      </w:r>
      <w:r>
        <w:rPr>
          <w:sz w:val="24"/>
          <w:lang w:val="en-US"/>
        </w:rPr>
      </w:r>
    </w:p>
    <w:p>
      <w:pPr>
        <w:pBdr/>
        <w:spacing/>
        <w:ind/>
        <w:rPr>
          <w:sz w:val="24"/>
          <w:lang w:val="en-GB"/>
        </w:rPr>
      </w:pPr>
      <w:r>
        <w:rPr>
          <w:sz w:val="24"/>
          <w:lang w:val="en"/>
        </w:rPr>
        <w:t xml:space="preserve">on </w:t>
      </w:r>
      <w:r>
        <w:rPr>
          <w:sz w:val="24"/>
          <w:lang w:val="en"/>
        </w:rPr>
        <w:t xml:space="preserve">the special </w:t>
      </w:r>
      <w:r>
        <w:rPr>
          <w:b/>
          <w:bCs/>
          <w:sz w:val="24"/>
          <w:lang w:val="en"/>
        </w:rPr>
        <w:t xml:space="preserve">conditions </w:t>
      </w:r>
      <w:r>
        <w:rPr>
          <w:sz w:val="24"/>
          <w:lang w:val="en"/>
        </w:rPr>
        <w:t xml:space="preserve">and </w:t>
      </w:r>
      <w:r>
        <w:rPr>
          <w:b/>
          <w:bCs/>
          <w:sz w:val="24"/>
          <w:lang w:val="en"/>
        </w:rPr>
        <w:t xml:space="preserve">general conditions of the framework contracts</w:t>
      </w:r>
      <w:r>
        <w:rPr>
          <w:sz w:val="24"/>
          <w:lang w:val="en"/>
        </w:rPr>
        <w:t xml:space="preserve"> and the following annexes:</w:t>
      </w:r>
      <w:r>
        <w:rPr>
          <w:sz w:val="24"/>
          <w:lang w:val="en-GB"/>
        </w:rPr>
      </w:r>
    </w:p>
    <w:p>
      <w:pPr>
        <w:pBdr/>
        <w:spacing/>
        <w:ind w:hanging="1560" w:left="1560"/>
        <w:jc w:val="both"/>
        <w:rPr>
          <w:lang w:val="en-GB"/>
        </w:rPr>
      </w:pPr>
      <w:r>
        <w:rPr>
          <w:b/>
          <w:bCs/>
          <w:sz w:val="24"/>
          <w:lang w:val="en"/>
        </w:rPr>
        <w:t xml:space="preserve">Annex I </w:t>
      </w:r>
      <w:r>
        <w:rPr>
          <w:sz w:val="24"/>
          <w:lang w:val="en"/>
        </w:rPr>
        <w:t xml:space="preserve">–</w:t>
      </w:r>
      <w:r>
        <w:rPr>
          <w:sz w:val="24"/>
          <w:lang w:val="en"/>
        </w:rPr>
        <w:tab/>
        <w:t xml:space="preserve">Specifications (reference no. </w:t>
      </w:r>
      <w:r>
        <w:rPr>
          <w:sz w:val="24"/>
          <w:lang w:val="en"/>
        </w:rPr>
        <w:t xml:space="preserve">PR-REHAB-2025-14 </w:t>
      </w:r>
      <w:r>
        <w:rPr>
          <w:sz w:val="24"/>
          <w:lang w:val="en"/>
        </w:rPr>
        <w:t xml:space="preserve">dated </w:t>
      </w:r>
      <w:r>
        <w:rPr>
          <w:sz w:val="24"/>
          <w:lang w:val="en"/>
        </w:rPr>
        <w:t xml:space="preserve">18</w:t>
      </w:r>
      <w:r>
        <w:rPr>
          <w:sz w:val="24"/>
          <w:lang w:val="en"/>
        </w:rPr>
        <w:t xml:space="preserve">.0</w:t>
      </w:r>
      <w:r>
        <w:rPr>
          <w:sz w:val="24"/>
          <w:lang w:val="en"/>
        </w:rPr>
        <w:t xml:space="preserve">8</w:t>
      </w:r>
      <w:r>
        <w:rPr>
          <w:sz w:val="24"/>
          <w:lang w:val="en"/>
        </w:rPr>
        <w:t xml:space="preserve">.2025</w:t>
      </w:r>
      <w:r>
        <w:rPr>
          <w:sz w:val="24"/>
          <w:lang w:val="en"/>
        </w:rPr>
        <w:t xml:space="preserve">)</w:t>
      </w:r>
      <w:r>
        <w:rPr>
          <w:lang w:val="en-GB"/>
        </w:rPr>
      </w:r>
    </w:p>
    <w:p>
      <w:pPr>
        <w:pBdr/>
        <w:spacing/>
        <w:ind w:hanging="1560" w:left="1560"/>
        <w:jc w:val="both"/>
        <w:rPr>
          <w:b/>
          <w:lang w:val="en-GB"/>
        </w:rPr>
      </w:pPr>
      <w:r>
        <w:rPr>
          <w:b/>
          <w:bCs/>
          <w:sz w:val="24"/>
          <w:lang w:val="en"/>
        </w:rPr>
        <w:t xml:space="preserve">Annex II</w:t>
      </w:r>
      <w:r>
        <w:rPr>
          <w:sz w:val="24"/>
          <w:lang w:val="en"/>
        </w:rPr>
        <w:t xml:space="preserve"> –</w:t>
      </w:r>
      <w:r>
        <w:rPr>
          <w:sz w:val="24"/>
          <w:lang w:val="en"/>
        </w:rPr>
        <w:tab/>
      </w:r>
      <w:r>
        <w:rPr>
          <w:sz w:val="24"/>
          <w:lang w:val="en"/>
        </w:rPr>
        <w:t xml:space="preserve">Financial proposal </w:t>
      </w:r>
      <w:r>
        <w:rPr>
          <w:b/>
          <w:lang w:val="en-GB"/>
        </w:rPr>
      </w:r>
    </w:p>
    <w:p>
      <w:pPr>
        <w:pBdr/>
        <w:spacing/>
        <w:ind w:hanging="1560" w:left="1560"/>
        <w:jc w:val="both"/>
        <w:rPr>
          <w:sz w:val="24"/>
          <w:szCs w:val="24"/>
          <w:highlight w:val="none"/>
          <w:lang w:val="en"/>
        </w:rPr>
      </w:pPr>
      <w:r>
        <w:rPr>
          <w:b/>
          <w:bCs/>
          <w:sz w:val="24"/>
          <w:lang w:val="en"/>
        </w:rPr>
        <w:t xml:space="preserve">Annex III</w:t>
      </w:r>
      <w:r>
        <w:rPr>
          <w:sz w:val="24"/>
          <w:lang w:val="en"/>
        </w:rPr>
        <w:t xml:space="preserve"> –</w:t>
      </w:r>
      <w:r>
        <w:rPr>
          <w:sz w:val="24"/>
          <w:lang w:val="en"/>
        </w:rPr>
        <w:tab/>
      </w:r>
      <w:r>
        <w:rPr>
          <w:sz w:val="24"/>
          <w:lang w:val="en"/>
        </w:rPr>
        <w:t xml:space="preserve">Specific contract template</w:t>
      </w:r>
      <w:r>
        <w:rPr>
          <w:b/>
          <w:strike/>
          <w:sz w:val="24"/>
          <w:lang w:val="en-US"/>
        </w:rPr>
      </w:r>
    </w:p>
    <w:p>
      <w:pPr>
        <w:pBdr/>
        <w:spacing/>
        <w:ind w:hanging="1560" w:left="1560"/>
        <w:jc w:val="both"/>
        <w:rPr>
          <w:szCs w:val="24"/>
          <w:lang w:val="en"/>
          <w14:ligatures w14:val="none"/>
        </w:rPr>
      </w:pPr>
      <w:r>
        <w:rPr>
          <w:sz w:val="24"/>
          <w:highlight w:val="none"/>
          <w:lang w:val="en-US"/>
        </w:rPr>
      </w:r>
      <w:r>
        <w:rPr>
          <w:b/>
          <w:bCs/>
          <w:sz w:val="24"/>
          <w:lang w:val="en"/>
        </w:rPr>
        <w:t xml:space="preserve">Annex IV</w:t>
      </w:r>
      <w:r>
        <w:rPr>
          <w:sz w:val="24"/>
          <w:lang w:val="en"/>
        </w:rPr>
        <w:t xml:space="preserve"> –          </w:t>
      </w:r>
      <w:r>
        <w:rPr>
          <w:sz w:val="24"/>
          <w:szCs w:val="24"/>
          <w:lang w:val="en"/>
        </w:rPr>
        <w:t xml:space="preserve">Contractual annex </w:t>
      </w:r>
      <w:r>
        <w:rPr>
          <w:sz w:val="24"/>
          <w:szCs w:val="24"/>
          <w:lang w:val="en"/>
        </w:rPr>
        <w:t xml:space="preserve">overing the definition and conditions for processing  personal data on behalf of the contracting authority (separate file)</w:t>
      </w:r>
      <w:r>
        <w:rPr>
          <w:sz w:val="24"/>
          <w:szCs w:val="24"/>
          <w:lang w:val="en"/>
        </w:rPr>
      </w:r>
      <w:r>
        <w:rPr>
          <w:sz w:val="24"/>
          <w:szCs w:val="24"/>
          <w:lang w:val="en"/>
        </w:rPr>
      </w:r>
    </w:p>
    <w:p>
      <w:pPr>
        <w:pBdr/>
        <w:spacing/>
        <w:ind/>
        <w:jc w:val="both"/>
        <w:rPr>
          <w:sz w:val="24"/>
          <w:lang w:val="en-GB"/>
        </w:rPr>
      </w:pPr>
      <w:r>
        <w:rPr>
          <w:sz w:val="24"/>
          <w:lang w:val="en"/>
        </w:rPr>
        <w:t xml:space="preserve">which form an integral part of this framework contract (hereinafter referred to as the “</w:t>
      </w:r>
      <w:r>
        <w:rPr>
          <w:sz w:val="24"/>
          <w:lang w:val="en"/>
        </w:rPr>
        <w:t xml:space="preserve">FWC</w:t>
      </w:r>
      <w:r>
        <w:rPr>
          <w:sz w:val="24"/>
          <w:lang w:val="en"/>
        </w:rPr>
        <w:t xml:space="preserve">”).</w:t>
      </w:r>
      <w:r>
        <w:rPr>
          <w:sz w:val="24"/>
          <w:lang w:val="en-GB"/>
        </w:rPr>
      </w:r>
    </w:p>
    <w:p>
      <w:pPr>
        <w:pBdr/>
        <w:spacing/>
        <w:ind/>
        <w:jc w:val="both"/>
        <w:rPr>
          <w:sz w:val="24"/>
          <w:lang w:val="en-GB"/>
        </w:rPr>
      </w:pPr>
      <w:r>
        <w:rPr>
          <w:sz w:val="24"/>
          <w:lang w:val="en-GB"/>
        </w:rPr>
      </w:r>
      <w:r>
        <w:rPr>
          <w:sz w:val="24"/>
          <w:lang w:val="en-GB"/>
        </w:rPr>
      </w:r>
    </w:p>
    <w:p>
      <w:pPr>
        <w:numPr>
          <w:ilvl w:val="0"/>
          <w:numId w:val="9"/>
        </w:numPr>
        <w:pBdr/>
        <w:tabs>
          <w:tab w:val="num" w:leader="none" w:pos="426"/>
          <w:tab w:val="clear" w:leader="none" w:pos="720"/>
        </w:tabs>
        <w:spacing/>
        <w:ind w:hanging="425" w:left="425"/>
        <w:jc w:val="both"/>
        <w:outlineLvl w:val="0"/>
        <w:rPr>
          <w:sz w:val="24"/>
          <w:lang w:val="en-GB"/>
        </w:rPr>
      </w:pPr>
      <w:r>
        <w:rPr>
          <w:sz w:val="24"/>
          <w:lang w:val="en"/>
        </w:rPr>
        <w:t xml:space="preserve">The terms set out in the special conditions shall take precedence over those in the other parts of the FWC. </w:t>
      </w:r>
      <w:r>
        <w:rPr>
          <w:sz w:val="24"/>
          <w:lang w:val="en-GB"/>
        </w:rPr>
      </w:r>
    </w:p>
    <w:p>
      <w:pPr>
        <w:numPr>
          <w:ilvl w:val="0"/>
          <w:numId w:val="9"/>
        </w:numPr>
        <w:pBdr/>
        <w:tabs>
          <w:tab w:val="num" w:leader="none" w:pos="426"/>
          <w:tab w:val="clear" w:leader="none" w:pos="720"/>
        </w:tabs>
        <w:spacing/>
        <w:ind w:hanging="425" w:left="425"/>
        <w:jc w:val="both"/>
        <w:outlineLvl w:val="0"/>
        <w:rPr>
          <w:sz w:val="24"/>
          <w:lang w:val="en-GB"/>
        </w:rPr>
      </w:pPr>
      <w:r>
        <w:rPr>
          <w:sz w:val="24"/>
          <w:lang w:val="en"/>
        </w:rPr>
        <w:t xml:space="preserve">The terms set out in the framework contract shall take precedence over those in </w:t>
      </w:r>
      <w:r>
        <w:rPr>
          <w:sz w:val="24"/>
          <w:lang w:val="en"/>
        </w:rPr>
        <w:t xml:space="preserve">the  specific</w:t>
      </w:r>
      <w:r>
        <w:rPr>
          <w:sz w:val="24"/>
          <w:lang w:val="en"/>
        </w:rPr>
        <w:t xml:space="preserve"> contracts. </w:t>
      </w:r>
      <w:r>
        <w:rPr>
          <w:sz w:val="24"/>
          <w:lang w:val="en-GB"/>
        </w:rPr>
      </w:r>
    </w:p>
    <w:p>
      <w:pPr>
        <w:pStyle w:val="1223"/>
        <w:pBdr/>
        <w:spacing w:after="360" w:afterAutospacing="0" w:before="100"/>
        <w:ind/>
        <w:rPr>
          <w:lang w:val="en-GB"/>
        </w:rPr>
      </w:pPr>
      <w:r>
        <w:rPr>
          <w:b w:val="0"/>
          <w:sz w:val="24"/>
          <w:u w:val="none"/>
          <w:lang w:val="en"/>
        </w:rPr>
        <w:br w:type="page" w:clear="all"/>
      </w:r>
      <w:r>
        <w:rPr>
          <w:bCs/>
          <w:lang w:val="en"/>
        </w:rPr>
        <w:t xml:space="preserve">I – SPECIAL CONDITIONS</w:t>
      </w:r>
      <w:r>
        <w:rPr>
          <w:lang w:val="en-GB"/>
        </w:rPr>
      </w:r>
    </w:p>
    <w:p>
      <w:pPr>
        <w:pStyle w:val="1222"/>
        <w:pBdr/>
        <w:spacing/>
        <w:ind/>
        <w:rPr>
          <w:lang w:val="en-GB"/>
        </w:rPr>
      </w:pPr>
      <w:r>
        <w:rPr>
          <w:bCs/>
          <w:lang w:val="en"/>
        </w:rPr>
        <w:t xml:space="preserve">ARTICLE I.1 – Object</w:t>
      </w:r>
      <w:r>
        <w:rPr>
          <w:lang w:val="en-GB"/>
        </w:rPr>
      </w:r>
    </w:p>
    <w:p>
      <w:pPr>
        <w:pBdr/>
        <w:spacing/>
        <w:ind w:hanging="851" w:left="851"/>
        <w:jc w:val="both"/>
        <w:rPr>
          <w:sz w:val="24"/>
          <w:lang w:val="en-GB"/>
        </w:rPr>
      </w:pPr>
      <w:r>
        <w:rPr>
          <w:b/>
          <w:bCs/>
          <w:sz w:val="24"/>
          <w:lang w:val="en"/>
        </w:rPr>
        <w:t xml:space="preserve">I.1.1</w:t>
      </w:r>
      <w:r>
        <w:rPr>
          <w:sz w:val="24"/>
          <w:lang w:val="en"/>
        </w:rPr>
        <w:tab/>
        <w:t xml:space="preserve">The object of the FWC is </w:t>
      </w:r>
      <w:r>
        <w:rPr>
          <w:sz w:val="24"/>
          <w:lang w:val="en"/>
        </w:rPr>
        <w:t xml:space="preserve">expert for monitoring and evaluation services – </w:t>
      </w:r>
      <w:r>
        <w:rPr>
          <w:sz w:val="24"/>
          <w:lang w:val="en"/>
        </w:rPr>
        <w:t xml:space="preserve">M</w:t>
      </w:r>
      <w:r>
        <w:rPr>
          <w:sz w:val="24"/>
          <w:lang w:val="en"/>
        </w:rPr>
        <w:t xml:space="preserve">&amp;</w:t>
      </w:r>
      <w:r>
        <w:rPr>
          <w:sz w:val="24"/>
          <w:lang w:val="en"/>
        </w:rPr>
        <w:t xml:space="preserve">E</w:t>
      </w:r>
      <w:r>
        <w:rPr>
          <w:sz w:val="24"/>
          <w:lang w:val="en"/>
        </w:rPr>
        <w:t xml:space="preserve"> planification, implementation, collection and data reporting</w:t>
      </w:r>
      <w:r>
        <w:rPr>
          <w:sz w:val="24"/>
          <w:lang w:val="en"/>
        </w:rPr>
        <w:t xml:space="preserve">.</w:t>
      </w:r>
      <w:r>
        <w:rPr>
          <w:sz w:val="24"/>
          <w:lang w:val="en-GB"/>
        </w:rPr>
      </w:r>
    </w:p>
    <w:p>
      <w:pPr>
        <w:pBdr/>
        <w:spacing/>
        <w:ind w:hanging="851" w:left="851"/>
        <w:jc w:val="both"/>
        <w:rPr>
          <w:sz w:val="24"/>
          <w:lang w:val="en"/>
        </w:rPr>
      </w:pPr>
      <w:r>
        <w:rPr>
          <w:b/>
          <w:bCs/>
          <w:sz w:val="24"/>
          <w:lang w:val="en"/>
        </w:rPr>
        <w:t xml:space="preserve">I.1.2</w:t>
      </w:r>
      <w:r>
        <w:rPr>
          <w:sz w:val="24"/>
          <w:lang w:val="en"/>
        </w:rPr>
        <w:tab/>
        <w:t xml:space="preserve">Signature of the FWC imposes no obligation on </w:t>
      </w:r>
      <w:r>
        <w:rPr>
          <w:sz w:val="24"/>
          <w:lang w:val="en"/>
        </w:rPr>
        <w:t xml:space="preserve">Expertise France</w:t>
      </w:r>
      <w:r>
        <w:rPr>
          <w:sz w:val="24"/>
          <w:lang w:val="en"/>
        </w:rPr>
        <w:t xml:space="preserve"> to purchase. Only performance of the FWC through purchase orders or specific contracts is binding on </w:t>
      </w:r>
      <w:r>
        <w:rPr>
          <w:sz w:val="24"/>
          <w:lang w:val="en"/>
        </w:rPr>
        <w:t xml:space="preserve">Expertise France</w:t>
      </w:r>
      <w:r>
        <w:rPr>
          <w:sz w:val="24"/>
          <w:lang w:val="en"/>
        </w:rPr>
        <w:t xml:space="preserve">.</w:t>
      </w:r>
      <w:r>
        <w:rPr>
          <w:sz w:val="24"/>
          <w:lang w:val="en"/>
        </w:rPr>
      </w:r>
    </w:p>
    <w:p>
      <w:pPr>
        <w:pBdr/>
        <w:spacing/>
        <w:ind w:hanging="851" w:left="851"/>
        <w:jc w:val="both"/>
        <w:rPr>
          <w:sz w:val="24"/>
          <w:lang w:val="en"/>
        </w:rPr>
      </w:pPr>
      <w:r>
        <w:rPr>
          <w:b/>
          <w:bCs/>
          <w:sz w:val="24"/>
          <w:lang w:val="en"/>
        </w:rPr>
        <w:t xml:space="preserve">I.1.3</w:t>
      </w:r>
      <w:r>
        <w:rPr>
          <w:b/>
          <w:bCs/>
          <w:sz w:val="24"/>
          <w:lang w:val="en"/>
        </w:rPr>
        <w:tab/>
      </w:r>
      <w:r>
        <w:rPr>
          <w:sz w:val="24"/>
          <w:lang w:val="en"/>
        </w:rPr>
        <w:t xml:space="preserve">Within  the</w:t>
      </w:r>
      <w:r>
        <w:rPr>
          <w:sz w:val="24"/>
          <w:lang w:val="en"/>
        </w:rPr>
        <w:t xml:space="preserve">  </w:t>
      </w:r>
      <w:r>
        <w:rPr>
          <w:sz w:val="24"/>
          <w:lang w:val="en"/>
        </w:rPr>
        <w:t xml:space="preserve">framework  of</w:t>
      </w:r>
      <w:r>
        <w:rPr>
          <w:sz w:val="24"/>
          <w:lang w:val="en"/>
        </w:rPr>
        <w:t xml:space="preserve">  </w:t>
      </w:r>
      <w:r>
        <w:rPr>
          <w:sz w:val="24"/>
          <w:lang w:val="en"/>
        </w:rPr>
        <w:t xml:space="preserve">the  cooperation</w:t>
      </w:r>
      <w:r>
        <w:rPr>
          <w:sz w:val="24"/>
          <w:lang w:val="en"/>
        </w:rPr>
        <w:t xml:space="preserve">  </w:t>
      </w:r>
      <w:r>
        <w:rPr>
          <w:sz w:val="24"/>
          <w:lang w:val="en"/>
        </w:rPr>
        <w:t xml:space="preserve">projects  REHAB</w:t>
      </w:r>
      <w:r>
        <w:rPr>
          <w:sz w:val="24"/>
          <w:lang w:val="en"/>
        </w:rPr>
        <w:t xml:space="preserve">  («</w:t>
      </w:r>
      <w:r>
        <w:rPr>
          <w:sz w:val="24"/>
          <w:lang w:val="en"/>
        </w:rPr>
        <w:t xml:space="preserve">Recovery,  </w:t>
      </w:r>
      <w:r>
        <w:rPr>
          <w:sz w:val="24"/>
          <w:lang w:val="en"/>
        </w:rPr>
        <w:t xml:space="preserve">rEform</w:t>
      </w:r>
      <w:r>
        <w:rPr>
          <w:sz w:val="24"/>
          <w:lang w:val="en"/>
        </w:rPr>
        <w:t xml:space="preserve">,  and</w:t>
      </w:r>
      <w:r>
        <w:rPr>
          <w:sz w:val="24"/>
          <w:lang w:val="en"/>
        </w:rPr>
        <w:t xml:space="preserve"> </w:t>
      </w:r>
      <w:r>
        <w:rPr>
          <w:sz w:val="24"/>
          <w:lang w:val="en"/>
        </w:rPr>
        <w:t xml:space="preserve">reHABilitation</w:t>
      </w:r>
      <w:r>
        <w:rPr>
          <w:sz w:val="24"/>
          <w:lang w:val="en"/>
        </w:rPr>
        <w:t xml:space="preserve">  of</w:t>
      </w:r>
      <w:r>
        <w:rPr>
          <w:sz w:val="24"/>
          <w:lang w:val="en"/>
        </w:rPr>
        <w:t xml:space="preserve">  </w:t>
      </w:r>
      <w:r>
        <w:rPr>
          <w:sz w:val="24"/>
          <w:lang w:val="en"/>
        </w:rPr>
        <w:t xml:space="preserve">the  Ukrainian</w:t>
      </w:r>
      <w:r>
        <w:rPr>
          <w:sz w:val="24"/>
          <w:lang w:val="en"/>
        </w:rPr>
        <w:t xml:space="preserve">  </w:t>
      </w:r>
      <w:r>
        <w:rPr>
          <w:sz w:val="24"/>
          <w:lang w:val="en"/>
        </w:rPr>
        <w:t xml:space="preserve">Health  System»)  and</w:t>
      </w:r>
      <w:r>
        <w:rPr>
          <w:sz w:val="24"/>
          <w:lang w:val="en"/>
        </w:rPr>
        <w:t xml:space="preserve">  </w:t>
      </w:r>
      <w:r>
        <w:rPr>
          <w:sz w:val="24"/>
          <w:lang w:val="en"/>
        </w:rPr>
        <w:t xml:space="preserve">APPUI  (</w:t>
      </w:r>
      <w:r>
        <w:rPr>
          <w:sz w:val="24"/>
          <w:lang w:val="en"/>
        </w:rPr>
        <w:t xml:space="preserve">«</w:t>
      </w:r>
      <w:r>
        <w:rPr>
          <w:sz w:val="24"/>
          <w:lang w:val="en"/>
        </w:rPr>
        <w:t xml:space="preserve">Priority  Assistance</w:t>
      </w:r>
      <w:r>
        <w:rPr>
          <w:sz w:val="24"/>
          <w:lang w:val="en"/>
        </w:rPr>
        <w:t xml:space="preserve">  in Emergency Period in Ukraine (APPUI </w:t>
      </w:r>
      <w:r>
        <w:rPr>
          <w:sz w:val="24"/>
          <w:lang w:val="en"/>
        </w:rPr>
        <w:t xml:space="preserve">Health)»</w:t>
      </w:r>
      <w:r>
        <w:rPr>
          <w:sz w:val="24"/>
          <w:lang w:val="en"/>
        </w:rPr>
        <w:t xml:space="preserve">), Expertise France engages the Contractor </w:t>
      </w:r>
      <w:r>
        <w:rPr>
          <w:sz w:val="24"/>
          <w:lang w:val="en"/>
        </w:rPr>
        <w:t xml:space="preserve">t</w:t>
      </w:r>
      <w:r>
        <w:rPr>
          <w:sz w:val="24"/>
          <w:lang w:val="en"/>
        </w:rPr>
        <w:t xml:space="preserve">o  perform</w:t>
      </w:r>
      <w:r>
        <w:rPr>
          <w:sz w:val="24"/>
          <w:lang w:val="en"/>
        </w:rPr>
        <w:t xml:space="preserve">  </w:t>
      </w:r>
      <w:r>
        <w:rPr>
          <w:sz w:val="24"/>
          <w:lang w:val="en"/>
        </w:rPr>
        <w:t xml:space="preserve">and  deliver</w:t>
      </w:r>
      <w:r>
        <w:rPr>
          <w:sz w:val="24"/>
          <w:lang w:val="en"/>
        </w:rPr>
        <w:t xml:space="preserve">  </w:t>
      </w:r>
      <w:r>
        <w:rPr>
          <w:sz w:val="24"/>
          <w:lang w:val="en"/>
        </w:rPr>
        <w:t xml:space="preserve">the  services</w:t>
      </w:r>
      <w:r>
        <w:rPr>
          <w:sz w:val="24"/>
          <w:lang w:val="en"/>
        </w:rPr>
        <w:t xml:space="preserve">  </w:t>
      </w:r>
      <w:r>
        <w:rPr>
          <w:sz w:val="24"/>
          <w:lang w:val="en"/>
        </w:rPr>
        <w:t xml:space="preserve">specified  under</w:t>
      </w:r>
      <w:r>
        <w:rPr>
          <w:sz w:val="24"/>
          <w:lang w:val="en"/>
        </w:rPr>
        <w:t xml:space="preserve">  </w:t>
      </w:r>
      <w:r>
        <w:rPr>
          <w:sz w:val="24"/>
          <w:lang w:val="en"/>
        </w:rPr>
        <w:t xml:space="preserve">the  Contract,  as</w:t>
      </w:r>
      <w:r>
        <w:rPr>
          <w:sz w:val="24"/>
          <w:lang w:val="en"/>
        </w:rPr>
        <w:t xml:space="preserve">  </w:t>
      </w:r>
      <w:r>
        <w:rPr>
          <w:sz w:val="24"/>
          <w:lang w:val="en"/>
        </w:rPr>
        <w:t xml:space="preserve">set  out</w:t>
      </w:r>
      <w:r>
        <w:rPr>
          <w:sz w:val="24"/>
          <w:lang w:val="en"/>
        </w:rPr>
        <w:t xml:space="preserve">  </w:t>
      </w:r>
      <w:r>
        <w:rPr>
          <w:sz w:val="24"/>
          <w:lang w:val="en"/>
        </w:rPr>
        <w:t xml:space="preserve">in  the</w:t>
      </w:r>
      <w:r>
        <w:rPr>
          <w:sz w:val="24"/>
          <w:lang w:val="en"/>
        </w:rPr>
        <w:t xml:space="preserve"> attached technical annex entitled “Specifications.” </w:t>
      </w:r>
      <w:r>
        <w:rPr>
          <w:sz w:val="24"/>
          <w:lang w:val="en"/>
        </w:rPr>
      </w:r>
    </w:p>
    <w:p>
      <w:pPr>
        <w:pBdr/>
        <w:spacing/>
        <w:ind w:left="851"/>
        <w:jc w:val="both"/>
        <w:rPr>
          <w:sz w:val="24"/>
          <w:lang w:val="en"/>
        </w:rPr>
      </w:pPr>
      <w:r>
        <w:rPr>
          <w:sz w:val="24"/>
          <w:lang w:val="en"/>
        </w:rPr>
        <w:t xml:space="preserve">This cooperation framework is established under: </w:t>
      </w:r>
      <w:r>
        <w:rPr>
          <w:sz w:val="24"/>
          <w:lang w:val="en"/>
        </w:rPr>
      </w:r>
    </w:p>
    <w:p>
      <w:pPr>
        <w:pBdr/>
        <w:spacing/>
        <w:ind w:left="851"/>
        <w:jc w:val="both"/>
        <w:rPr>
          <w:sz w:val="24"/>
          <w:lang w:val="en"/>
        </w:rPr>
      </w:pPr>
      <w:r>
        <w:rPr>
          <w:sz w:val="24"/>
          <w:lang w:val="en"/>
        </w:rPr>
        <w:t xml:space="preserve">•  For REHAB: The Special Agreement providing Grant, signed on January 1, 2025, and concluded in accordance with the Framework Agreement dated September 17, 2024, between Expertise France SAS and the French Development Agency</w:t>
      </w:r>
      <w:r>
        <w:rPr>
          <w:sz w:val="24"/>
          <w:lang w:val="en"/>
        </w:rPr>
        <w:t xml:space="preserve"> </w:t>
      </w:r>
      <w:r>
        <w:rPr>
          <w:sz w:val="24"/>
          <w:lang w:val="en"/>
        </w:rPr>
        <w:t xml:space="preserve">(AFD), which governs the implementation of the REHAB project. </w:t>
      </w:r>
      <w:r>
        <w:rPr>
          <w:sz w:val="24"/>
          <w:lang w:val="en"/>
        </w:rPr>
      </w:r>
    </w:p>
    <w:p>
      <w:pPr>
        <w:pBdr/>
        <w:spacing/>
        <w:ind w:left="851"/>
        <w:jc w:val="both"/>
        <w:rPr>
          <w:sz w:val="24"/>
          <w:lang w:val="en"/>
        </w:rPr>
      </w:pPr>
      <w:r>
        <w:rPr>
          <w:sz w:val="24"/>
          <w:lang w:val="en"/>
        </w:rPr>
        <w:t xml:space="preserve">•  For APPUI: The Main Contract (hereafter referred to as the “Donor Contract”), signed on December 11, 2023, between Expertise France and the Ministry of Europe and Foreign Affairs (MEAE), which governs the implementation of the APPUI Health project. </w:t>
      </w:r>
      <w:r>
        <w:rPr>
          <w:sz w:val="24"/>
          <w:lang w:val="en"/>
        </w:rPr>
      </w:r>
    </w:p>
    <w:p>
      <w:pPr>
        <w:pBdr/>
        <w:spacing/>
        <w:ind w:left="851"/>
        <w:jc w:val="both"/>
        <w:rPr>
          <w:sz w:val="24"/>
          <w:lang w:val="en"/>
        </w:rPr>
      </w:pPr>
      <w:r>
        <w:rPr>
          <w:sz w:val="24"/>
          <w:lang w:val="en"/>
        </w:rPr>
        <w:t xml:space="preserve">Under  these</w:t>
      </w:r>
      <w:r>
        <w:rPr>
          <w:sz w:val="24"/>
          <w:lang w:val="en"/>
        </w:rPr>
        <w:t xml:space="preserve">  </w:t>
      </w:r>
      <w:r>
        <w:rPr>
          <w:sz w:val="24"/>
          <w:lang w:val="en"/>
        </w:rPr>
        <w:t xml:space="preserve">agreements,  Expertise</w:t>
      </w:r>
      <w:r>
        <w:rPr>
          <w:sz w:val="24"/>
          <w:lang w:val="en"/>
        </w:rPr>
        <w:t xml:space="preserve">  </w:t>
      </w:r>
      <w:r>
        <w:rPr>
          <w:sz w:val="24"/>
          <w:lang w:val="en"/>
        </w:rPr>
        <w:t xml:space="preserve">France  requests</w:t>
      </w:r>
      <w:r>
        <w:rPr>
          <w:sz w:val="24"/>
          <w:lang w:val="en"/>
        </w:rPr>
        <w:t xml:space="preserve">  </w:t>
      </w:r>
      <w:r>
        <w:rPr>
          <w:sz w:val="24"/>
          <w:lang w:val="en"/>
        </w:rPr>
        <w:t xml:space="preserve">the  Contractor,  which</w:t>
      </w:r>
      <w:r>
        <w:rPr>
          <w:sz w:val="24"/>
          <w:lang w:val="en"/>
        </w:rPr>
        <w:t xml:space="preserve">  hereby accepts, to perform the services and deliver the outputs specified in the Contract. </w:t>
      </w:r>
      <w:r>
        <w:rPr>
          <w:sz w:val="24"/>
          <w:lang w:val="en"/>
        </w:rPr>
      </w:r>
    </w:p>
    <w:p>
      <w:pPr>
        <w:pBdr/>
        <w:spacing/>
        <w:ind/>
        <w:jc w:val="both"/>
        <w:rPr>
          <w:b/>
          <w:bCs/>
          <w:smallCaps/>
          <w:sz w:val="28"/>
          <w:u w:val="single"/>
          <w:lang w:val="en" w:eastAsia="en-US"/>
        </w:rPr>
      </w:pPr>
      <w:r>
        <w:rPr>
          <w:b/>
          <w:bCs/>
          <w:smallCaps/>
          <w:sz w:val="28"/>
          <w:u w:val="single"/>
          <w:lang w:val="en" w:eastAsia="en-US"/>
        </w:rPr>
        <w:t xml:space="preserve">Article I.2 – Entry into force and term </w:t>
      </w:r>
      <w:r>
        <w:rPr>
          <w:b/>
          <w:bCs/>
          <w:smallCaps/>
          <w:sz w:val="28"/>
          <w:u w:val="single"/>
          <w:lang w:val="en" w:eastAsia="en-US"/>
        </w:rPr>
      </w:r>
    </w:p>
    <w:p>
      <w:pPr>
        <w:pBdr/>
        <w:spacing/>
        <w:ind w:hanging="851" w:left="851"/>
        <w:jc w:val="both"/>
        <w:rPr>
          <w:color w:val="000000"/>
          <w:sz w:val="24"/>
          <w:lang w:val="en-GB"/>
        </w:rPr>
      </w:pPr>
      <w:r>
        <w:rPr>
          <w:b/>
          <w:bCs/>
          <w:color w:val="000000"/>
          <w:sz w:val="24"/>
          <w:lang w:val="en"/>
        </w:rPr>
        <w:t xml:space="preserve">I.2.1</w:t>
      </w:r>
      <w:r>
        <w:rPr>
          <w:lang w:val="en"/>
        </w:rPr>
        <w:tab/>
      </w:r>
      <w:r>
        <w:rPr>
          <w:sz w:val="24"/>
          <w:lang w:val="en"/>
        </w:rPr>
        <w:t xml:space="preserve">The FWC comes into force on its award date</w:t>
      </w:r>
      <w:r>
        <w:rPr>
          <w:sz w:val="24"/>
          <w:lang w:val="en"/>
        </w:rPr>
        <w:t xml:space="preserve">.</w:t>
      </w:r>
      <w:r>
        <w:rPr>
          <w:color w:val="000000"/>
          <w:sz w:val="24"/>
          <w:lang w:val="en-GB"/>
        </w:rPr>
      </w:r>
    </w:p>
    <w:p>
      <w:pPr>
        <w:pBdr/>
        <w:spacing/>
        <w:ind w:hanging="851" w:left="851"/>
        <w:jc w:val="both"/>
        <w:rPr>
          <w:sz w:val="24"/>
          <w:lang w:val="en-GB"/>
        </w:rPr>
      </w:pPr>
      <w:r>
        <w:rPr>
          <w:b/>
          <w:bCs/>
          <w:sz w:val="24"/>
          <w:lang w:val="en"/>
        </w:rPr>
        <w:t xml:space="preserve">I.2.2</w:t>
      </w:r>
      <w:r>
        <w:rPr>
          <w:sz w:val="24"/>
          <w:lang w:val="en"/>
        </w:rPr>
        <w:tab/>
        <w:t xml:space="preserve">Under no circumstances may performance commence before the effective date of the FWC.</w:t>
      </w:r>
      <w:r>
        <w:rPr>
          <w:color w:val="000000"/>
          <w:sz w:val="24"/>
          <w:lang w:val="en"/>
        </w:rPr>
        <w:t xml:space="preserve"> </w:t>
      </w:r>
      <w:r>
        <w:rPr>
          <w:sz w:val="24"/>
          <w:lang w:val="en"/>
        </w:rPr>
        <w:t xml:space="preserve">Execution of tasks and deliveries of supplies may under no circumstances begin before the date on which the purchase order or specific contract enters into force.</w:t>
      </w:r>
      <w:r>
        <w:rPr>
          <w:sz w:val="24"/>
          <w:lang w:val="en-GB"/>
        </w:rPr>
      </w:r>
    </w:p>
    <w:p>
      <w:pPr>
        <w:pBdr/>
        <w:spacing/>
        <w:ind w:hanging="851" w:left="851"/>
        <w:jc w:val="both"/>
        <w:rPr>
          <w:sz w:val="24"/>
          <w:lang w:val="en-GB"/>
        </w:rPr>
      </w:pPr>
      <w:r>
        <w:rPr>
          <w:b/>
          <w:bCs/>
          <w:color w:val="000000"/>
          <w:sz w:val="24"/>
          <w:lang w:val="en"/>
        </w:rPr>
        <w:t xml:space="preserve">I.2.</w:t>
      </w:r>
      <w:r>
        <w:rPr>
          <w:b/>
          <w:bCs/>
          <w:sz w:val="24"/>
          <w:lang w:val="en"/>
        </w:rPr>
        <w:t xml:space="preserve">3</w:t>
      </w:r>
      <w:r>
        <w:rPr>
          <w:sz w:val="24"/>
          <w:lang w:val="en"/>
        </w:rPr>
        <w:tab/>
        <w:t xml:space="preserve">The FWC is entered into for a term from </w:t>
      </w:r>
      <w:r>
        <w:rPr>
          <w:sz w:val="24"/>
          <w:lang w:val="en"/>
        </w:rPr>
        <w:t xml:space="preserve">its award date </w:t>
      </w:r>
      <w:r>
        <w:rPr>
          <w:sz w:val="24"/>
          <w:lang w:val="en"/>
        </w:rPr>
        <w:t xml:space="preserve">and </w:t>
      </w:r>
      <w:r>
        <w:rPr>
          <w:sz w:val="24"/>
          <w:lang w:val="en-US"/>
        </w:rPr>
        <w:t xml:space="preserve">until 3</w:t>
      </w:r>
      <w:r>
        <w:rPr>
          <w:sz w:val="24"/>
          <w:lang w:val="en"/>
        </w:rPr>
        <w:t xml:space="preserve">1</w:t>
      </w:r>
      <w:r>
        <w:rPr>
          <w:sz w:val="24"/>
          <w:vertAlign w:val="superscript"/>
          <w:lang w:val="en"/>
        </w:rPr>
        <w:t xml:space="preserve">st</w:t>
      </w:r>
      <w:r>
        <w:rPr>
          <w:sz w:val="24"/>
          <w:lang w:val="en"/>
        </w:rPr>
        <w:t xml:space="preserve"> of</w:t>
      </w:r>
      <w:r>
        <w:rPr>
          <w:sz w:val="24"/>
          <w:lang w:val="en"/>
        </w:rPr>
        <w:t xml:space="preserve"> December</w:t>
      </w:r>
      <w:r>
        <w:rPr>
          <w:sz w:val="24"/>
          <w:lang w:val="en-US"/>
        </w:rPr>
        <w:t xml:space="preserve"> 2026</w:t>
      </w:r>
      <w:r>
        <w:rPr>
          <w:sz w:val="24"/>
          <w:lang w:val="en"/>
        </w:rPr>
        <w:t xml:space="preserve">. </w:t>
      </w:r>
      <w:r>
        <w:rPr>
          <w:sz w:val="24"/>
          <w:lang w:val="en"/>
        </w:rPr>
        <w:t xml:space="preserve">Unless provided for otherwise, all periods stipulated in the FWC are calculated in calendar days.</w:t>
      </w:r>
      <w:r>
        <w:rPr>
          <w:sz w:val="24"/>
          <w:lang w:val="en-GB"/>
        </w:rPr>
      </w:r>
    </w:p>
    <w:p>
      <w:pPr>
        <w:pBdr/>
        <w:spacing/>
        <w:ind w:hanging="851" w:left="851"/>
        <w:jc w:val="both"/>
        <w:rPr>
          <w:sz w:val="24"/>
          <w:lang w:val="en-GB"/>
        </w:rPr>
      </w:pPr>
      <w:r>
        <w:rPr>
          <w:b/>
          <w:bCs/>
          <w:sz w:val="24"/>
          <w:lang w:val="en"/>
        </w:rPr>
        <w:t xml:space="preserve">I.2.4</w:t>
      </w:r>
      <w:r>
        <w:rPr>
          <w:sz w:val="24"/>
          <w:lang w:val="en"/>
        </w:rPr>
        <w:tab/>
      </w:r>
      <w:r>
        <w:rPr>
          <w:sz w:val="24"/>
          <w:lang w:val="en"/>
        </w:rPr>
        <w:t xml:space="preserve">Specific contracts must be signed by both parties before expiry of the FWC.</w:t>
      </w:r>
      <w:r>
        <w:rPr>
          <w:sz w:val="24"/>
          <w:lang w:val="en-GB"/>
        </w:rPr>
      </w:r>
    </w:p>
    <w:p>
      <w:pPr>
        <w:pBdr/>
        <w:spacing/>
        <w:ind w:left="851"/>
        <w:jc w:val="both"/>
        <w:rPr>
          <w:lang w:val="en-GB"/>
        </w:rPr>
      </w:pPr>
      <w:r>
        <w:rPr>
          <w:sz w:val="24"/>
          <w:lang w:val="en"/>
        </w:rPr>
        <w:t xml:space="preserve">After its expiry, the FWC shall remain in force with regard to purchase orders and specific contracts. They must be executed within </w:t>
      </w:r>
      <w:r>
        <w:rPr>
          <w:sz w:val="24"/>
          <w:lang w:val="en"/>
        </w:rPr>
        <w:t xml:space="preserve">three</w:t>
      </w:r>
      <w:r>
        <w:rPr>
          <w:sz w:val="24"/>
          <w:lang w:val="en"/>
        </w:rPr>
        <w:t xml:space="preserve"> months of its expiry. </w:t>
      </w:r>
      <w:r>
        <w:rPr>
          <w:lang w:val="en-GB"/>
        </w:rPr>
      </w:r>
    </w:p>
    <w:p>
      <w:pPr>
        <w:pStyle w:val="1188"/>
        <w:pBdr/>
        <w:spacing/>
        <w:ind/>
        <w:rPr>
          <w:lang w:val="en-GB"/>
        </w:rPr>
      </w:pPr>
      <w:r>
        <w:rPr>
          <w:bCs/>
          <w:lang w:val="en"/>
        </w:rPr>
        <w:t xml:space="preserve">ARTICLE I.3 – Pricing</w:t>
      </w:r>
      <w:r>
        <w:rPr>
          <w:lang w:val="en-GB"/>
        </w:rPr>
      </w:r>
    </w:p>
    <w:p>
      <w:pPr>
        <w:pBdr/>
        <w:spacing/>
        <w:ind w:hanging="709" w:left="709"/>
        <w:jc w:val="both"/>
        <w:rPr>
          <w:sz w:val="24"/>
          <w:lang w:val="en-GB"/>
        </w:rPr>
      </w:pPr>
      <w:r>
        <w:rPr>
          <w:b/>
          <w:bCs/>
          <w:sz w:val="24"/>
          <w:lang w:val="en"/>
        </w:rPr>
        <w:t xml:space="preserve">I.3.1</w:t>
      </w:r>
      <w:r>
        <w:rPr>
          <w:sz w:val="24"/>
          <w:lang w:val="en"/>
        </w:rPr>
        <w:tab/>
        <w:t xml:space="preserve">The maximum amount of the FWC is </w:t>
      </w:r>
      <w:r>
        <w:rPr>
          <w:sz w:val="24"/>
          <w:lang w:val="en"/>
        </w:rPr>
        <w:t xml:space="preserve">135 000.00 </w:t>
      </w:r>
      <w:r>
        <w:rPr>
          <w:sz w:val="24"/>
          <w:lang w:val="en"/>
        </w:rPr>
        <w:t xml:space="preserve">(</w:t>
      </w:r>
      <w:r>
        <w:rPr>
          <w:sz w:val="24"/>
        </w:rPr>
        <w:t xml:space="preserve">One </w:t>
      </w:r>
      <w:r>
        <w:rPr>
          <w:sz w:val="24"/>
        </w:rPr>
        <w:t xml:space="preserve">hundred</w:t>
      </w:r>
      <w:r>
        <w:rPr>
          <w:sz w:val="24"/>
        </w:rPr>
        <w:t xml:space="preserve"> </w:t>
      </w:r>
      <w:r>
        <w:rPr>
          <w:sz w:val="24"/>
        </w:rPr>
        <w:t xml:space="preserve">thirty</w:t>
      </w:r>
      <w:r>
        <w:rPr>
          <w:sz w:val="24"/>
        </w:rPr>
        <w:t xml:space="preserve">-five </w:t>
      </w:r>
      <w:r>
        <w:rPr>
          <w:sz w:val="24"/>
        </w:rPr>
        <w:t xml:space="preserve">thousand</w:t>
      </w:r>
      <w:r>
        <w:rPr>
          <w:sz w:val="24"/>
        </w:rPr>
        <w:t xml:space="preserve">) </w:t>
      </w:r>
      <w:r>
        <w:rPr>
          <w:sz w:val="24"/>
          <w:lang w:val="en"/>
        </w:rPr>
        <w:t xml:space="preserve">euros. However, this must in no way be construed as a commitment by </w:t>
      </w:r>
      <w:r>
        <w:rPr>
          <w:sz w:val="24"/>
          <w:lang w:val="en"/>
        </w:rPr>
        <w:t xml:space="preserve">Expertise France</w:t>
      </w:r>
      <w:r>
        <w:rPr>
          <w:sz w:val="24"/>
          <w:lang w:val="en"/>
        </w:rPr>
        <w:t xml:space="preserve"> to make purchases in the maximum amount. </w:t>
      </w:r>
      <w:r>
        <w:rPr>
          <w:sz w:val="24"/>
          <w:lang w:val="en-GB"/>
        </w:rPr>
      </w:r>
    </w:p>
    <w:p>
      <w:pPr>
        <w:pStyle w:val="1232"/>
        <w:widowControl w:val="false"/>
        <w:numPr>
          <w:ilvl w:val="0"/>
          <w:numId w:val="0"/>
        </w:numPr>
        <w:pBdr/>
        <w:spacing w:before="120"/>
        <w:ind w:left="709"/>
        <w:rPr>
          <w:rFonts w:asciiTheme="minorHAnsi" w:hAnsiTheme="minorHAnsi"/>
          <w:sz w:val="24"/>
          <w:lang w:val="en-GB"/>
        </w:rPr>
      </w:pPr>
      <w:r>
        <w:rPr>
          <w:rFonts w:asciiTheme="minorHAnsi" w:hAnsiTheme="minorHAnsi"/>
          <w:sz w:val="24"/>
          <w:lang w:val="en"/>
        </w:rPr>
        <w:t xml:space="preserve">This FWC does not specify a minimum amount. </w:t>
      </w:r>
      <w:r>
        <w:rPr>
          <w:rFonts w:asciiTheme="minorHAnsi" w:hAnsiTheme="minorHAnsi"/>
          <w:sz w:val="24"/>
          <w:lang w:val="en"/>
        </w:rPr>
        <w:t xml:space="preserve">Expertise France</w:t>
      </w:r>
      <w:r>
        <w:rPr>
          <w:rFonts w:asciiTheme="minorHAnsi" w:hAnsiTheme="minorHAnsi"/>
          <w:sz w:val="24"/>
          <w:lang w:val="en"/>
        </w:rPr>
        <w:t xml:space="preserve"> is therefore not committed to any minimum level of purchase within the scope of the FWC.</w:t>
      </w:r>
      <w:r>
        <w:rPr>
          <w:rFonts w:asciiTheme="minorHAnsi" w:hAnsiTheme="minorHAnsi"/>
          <w:sz w:val="24"/>
          <w:lang w:val="en-GB"/>
        </w:rPr>
      </w:r>
    </w:p>
    <w:p>
      <w:pPr>
        <w:pStyle w:val="1232"/>
        <w:widowControl w:val="false"/>
        <w:numPr>
          <w:ilvl w:val="0"/>
          <w:numId w:val="0"/>
        </w:numPr>
        <w:pBdr/>
        <w:spacing w:after="120" w:before="120"/>
        <w:ind w:left="709"/>
        <w:jc w:val="left"/>
        <w:rPr>
          <w:rFonts w:cs="Arial" w:asciiTheme="minorHAnsi" w:hAnsiTheme="minorHAnsi"/>
          <w:sz w:val="24"/>
          <w:lang w:val="en-GB"/>
        </w:rPr>
      </w:pPr>
      <w:r>
        <w:rPr>
          <w:rFonts w:asciiTheme="minorHAnsi" w:hAnsiTheme="minorHAnsi"/>
          <w:sz w:val="24"/>
          <w:lang w:val="en"/>
        </w:rPr>
        <w:t xml:space="preserve">The </w:t>
      </w:r>
      <w:r>
        <w:rPr>
          <w:rFonts w:asciiTheme="minorHAnsi" w:hAnsiTheme="minorHAnsi"/>
          <w:sz w:val="24"/>
          <w:lang w:val="en"/>
        </w:rPr>
        <w:t xml:space="preserve">details of the unit prices are set out</w:t>
      </w:r>
      <w:r>
        <w:rPr>
          <w:rFonts w:asciiTheme="minorHAnsi" w:hAnsiTheme="minorHAnsi"/>
          <w:sz w:val="24"/>
          <w:lang w:val="en"/>
        </w:rPr>
        <w:t xml:space="preserve"> in Annex </w:t>
      </w:r>
      <w:r>
        <w:rPr>
          <w:rFonts w:asciiTheme="minorHAnsi" w:hAnsiTheme="minorHAnsi"/>
          <w:sz w:val="24"/>
          <w:lang w:val="en"/>
        </w:rPr>
        <w:t xml:space="preserve">II</w:t>
      </w:r>
      <w:r>
        <w:rPr>
          <w:rFonts w:asciiTheme="minorHAnsi" w:hAnsiTheme="minorHAnsi"/>
          <w:sz w:val="24"/>
          <w:lang w:val="en"/>
        </w:rPr>
        <w:t xml:space="preserve"> to this </w:t>
      </w:r>
      <w:r>
        <w:rPr>
          <w:rFonts w:asciiTheme="minorHAnsi" w:hAnsiTheme="minorHAnsi"/>
          <w:sz w:val="24"/>
          <w:lang w:val="en"/>
        </w:rPr>
        <w:t xml:space="preserve">FWC</w:t>
      </w:r>
      <w:r>
        <w:rPr>
          <w:rFonts w:asciiTheme="minorHAnsi" w:hAnsiTheme="minorHAnsi"/>
          <w:sz w:val="24"/>
          <w:lang w:val="en"/>
        </w:rPr>
        <w:t xml:space="preserve">.</w:t>
      </w:r>
      <w:r>
        <w:rPr>
          <w:rFonts w:cs="Arial" w:asciiTheme="minorHAnsi" w:hAnsiTheme="minorHAnsi"/>
          <w:sz w:val="24"/>
          <w:lang w:val="en-GB"/>
        </w:rPr>
      </w:r>
    </w:p>
    <w:p>
      <w:pPr>
        <w:pStyle w:val="1189"/>
        <w:numPr>
          <w:ilvl w:val="0"/>
          <w:numId w:val="0"/>
        </w:numPr>
        <w:pBdr/>
        <w:spacing/>
        <w:ind/>
        <w:rPr>
          <w:b/>
          <w:i w:val="0"/>
          <w:lang w:val="en-GB"/>
        </w:rPr>
      </w:pPr>
      <w:r>
        <w:rPr>
          <w:b/>
          <w:bCs/>
          <w:i w:val="0"/>
          <w:lang w:val="en"/>
        </w:rPr>
        <w:t xml:space="preserve">I.3.2 Price revisions</w:t>
      </w:r>
      <w:r>
        <w:rPr>
          <w:b/>
          <w:i w:val="0"/>
          <w:lang w:val="en-GB"/>
        </w:rPr>
      </w:r>
    </w:p>
    <w:p>
      <w:pPr>
        <w:pBdr/>
        <w:spacing/>
        <w:ind/>
        <w:jc w:val="both"/>
        <w:rPr>
          <w:sz w:val="24"/>
          <w:lang w:val="en-GB"/>
        </w:rPr>
      </w:pPr>
      <w:r>
        <w:rPr>
          <w:sz w:val="24"/>
          <w:lang w:val="en"/>
        </w:rPr>
        <w:t xml:space="preserve">Prices are firm and not subject to revision throughout the term of the FWC. </w:t>
      </w:r>
      <w:r>
        <w:rPr>
          <w:sz w:val="24"/>
          <w:lang w:val="en-GB"/>
        </w:rPr>
      </w:r>
    </w:p>
    <w:p>
      <w:pPr>
        <w:pStyle w:val="1189"/>
        <w:numPr>
          <w:ilvl w:val="0"/>
          <w:numId w:val="0"/>
        </w:numPr>
        <w:pBdr/>
        <w:spacing/>
        <w:ind/>
        <w:rPr>
          <w:b/>
          <w:i w:val="0"/>
          <w:lang w:val="en-GB"/>
        </w:rPr>
      </w:pPr>
      <w:r>
        <w:rPr>
          <w:b/>
          <w:bCs/>
          <w:i w:val="0"/>
          <w:lang w:val="en"/>
        </w:rPr>
        <w:t xml:space="preserve">I.3.3.</w:t>
      </w:r>
      <w:r>
        <w:rPr>
          <w:b/>
          <w:bCs/>
          <w:i w:val="0"/>
          <w:lang w:val="en"/>
        </w:rPr>
        <w:tab/>
        <w:t xml:space="preserve">Reimbursement of expenses</w:t>
      </w:r>
      <w:r>
        <w:rPr>
          <w:i w:val="0"/>
          <w:vertAlign w:val="superscript"/>
          <w:lang w:val="en"/>
        </w:rPr>
        <w:footnoteReference w:id="4"/>
      </w:r>
      <w:r>
        <w:rPr>
          <w:b/>
          <w:i w:val="0"/>
          <w:lang w:val="en-GB"/>
        </w:rPr>
      </w:r>
    </w:p>
    <w:p>
      <w:pPr>
        <w:pBdr/>
        <w:spacing/>
        <w:ind/>
        <w:jc w:val="both"/>
        <w:rPr>
          <w:sz w:val="24"/>
          <w:lang w:val="en-GB"/>
        </w:rPr>
      </w:pPr>
      <w:r>
        <w:rPr>
          <w:sz w:val="24"/>
          <w:lang w:val="en"/>
        </w:rPr>
        <w:t xml:space="preserve">Not applicable</w:t>
      </w:r>
      <w:r>
        <w:rPr>
          <w:sz w:val="24"/>
          <w:lang w:val="en-GB"/>
        </w:rPr>
      </w:r>
    </w:p>
    <w:p>
      <w:pPr>
        <w:pStyle w:val="1188"/>
        <w:pBdr/>
        <w:spacing/>
        <w:ind/>
        <w:rPr>
          <w:lang w:val="en-GB"/>
        </w:rPr>
      </w:pPr>
      <w:r>
        <w:rPr>
          <w:bCs/>
          <w:lang w:val="en"/>
        </w:rPr>
        <w:t xml:space="preserve">Article I.4 – Payment process and execution of the framework contract</w:t>
      </w:r>
      <w:r>
        <w:rPr>
          <w:rStyle w:val="1196"/>
          <w:bCs/>
          <w:i/>
          <w:iCs/>
          <w:sz w:val="24"/>
          <w:lang w:val="en"/>
        </w:rPr>
        <w:footnoteReference w:id="5"/>
      </w:r>
      <w:r>
        <w:rPr>
          <w:lang w:val="en-GB"/>
        </w:rPr>
      </w:r>
    </w:p>
    <w:p>
      <w:pPr>
        <w:pStyle w:val="1189"/>
        <w:numPr>
          <w:ilvl w:val="0"/>
          <w:numId w:val="0"/>
        </w:numPr>
        <w:pBdr/>
        <w:spacing/>
        <w:ind/>
        <w:rPr>
          <w:b/>
          <w:i w:val="0"/>
          <w:lang w:val="en-GB"/>
        </w:rPr>
      </w:pPr>
      <w:r>
        <w:rPr>
          <w:b/>
          <w:bCs/>
          <w:i w:val="0"/>
          <w:lang w:val="en"/>
        </w:rPr>
        <w:t xml:space="preserve">I.4.1</w:t>
      </w:r>
      <w:r>
        <w:rPr>
          <w:b/>
          <w:bCs/>
          <w:i w:val="0"/>
          <w:lang w:val="en"/>
        </w:rPr>
        <w:tab/>
        <w:t xml:space="preserve">Single framework contract</w:t>
      </w:r>
      <w:r>
        <w:rPr>
          <w:b/>
          <w:i w:val="0"/>
          <w:lang w:val="en-GB"/>
        </w:rPr>
      </w:r>
    </w:p>
    <w:p>
      <w:pPr>
        <w:pBdr/>
        <w:spacing/>
        <w:ind/>
        <w:jc w:val="both"/>
        <w:rPr>
          <w:lang w:val="en-GB"/>
        </w:rPr>
      </w:pPr>
      <w:r>
        <w:rPr>
          <w:sz w:val="24"/>
          <w:lang w:val="en"/>
        </w:rPr>
        <w:t xml:space="preserve">Within </w:t>
      </w:r>
      <w:r>
        <w:rPr>
          <w:sz w:val="24"/>
          <w:lang w:val="en"/>
        </w:rPr>
        <w:t xml:space="preserve">10</w:t>
      </w:r>
      <w:r>
        <w:rPr>
          <w:sz w:val="24"/>
          <w:lang w:val="en"/>
        </w:rPr>
        <w:t xml:space="preserve"> business days of a specific contract being sent by </w:t>
      </w:r>
      <w:r>
        <w:rPr>
          <w:sz w:val="24"/>
          <w:lang w:val="en"/>
        </w:rPr>
        <w:t xml:space="preserve">Expertise France</w:t>
      </w:r>
      <w:r>
        <w:rPr>
          <w:sz w:val="24"/>
          <w:lang w:val="en"/>
        </w:rPr>
        <w:t xml:space="preserve"> to the Contractor, the completed specific contract shall be returned to </w:t>
      </w:r>
      <w:r>
        <w:rPr>
          <w:sz w:val="24"/>
          <w:lang w:val="en"/>
        </w:rPr>
        <w:t xml:space="preserve">Expertise France</w:t>
      </w:r>
      <w:r>
        <w:rPr>
          <w:sz w:val="24"/>
          <w:lang w:val="en"/>
        </w:rPr>
        <w:t xml:space="preserve">, duly signed and dated.</w:t>
      </w:r>
      <w:r>
        <w:rPr>
          <w:lang w:val="en-GB"/>
        </w:rPr>
      </w:r>
    </w:p>
    <w:p>
      <w:pPr>
        <w:pBdr/>
        <w:spacing/>
        <w:ind/>
        <w:jc w:val="both"/>
        <w:rPr>
          <w:sz w:val="24"/>
          <w:lang w:val="en-GB"/>
        </w:rPr>
      </w:pPr>
      <w:r>
        <w:rPr>
          <w:sz w:val="24"/>
          <w:lang w:val="en"/>
        </w:rPr>
        <w:t xml:space="preserve">The period allowed for the execution of the tasks</w:t>
      </w:r>
      <w:r>
        <w:rPr>
          <w:sz w:val="24"/>
          <w:lang w:val="en"/>
        </w:rPr>
        <w:t xml:space="preserve"> </w:t>
      </w:r>
      <w:r>
        <w:rPr>
          <w:sz w:val="24"/>
          <w:lang w:val="en"/>
        </w:rPr>
        <w:t xml:space="preserve">shall start to run on the date of notification of the specific contract to the Contractor, unless a different date is stated in the document.</w:t>
      </w:r>
      <w:r>
        <w:rPr>
          <w:sz w:val="24"/>
          <w:lang w:val="en-GB"/>
        </w:rPr>
      </w:r>
    </w:p>
    <w:p>
      <w:pPr>
        <w:pBdr/>
        <w:spacing/>
        <w:ind/>
        <w:jc w:val="both"/>
        <w:rPr>
          <w:color w:val="000000"/>
          <w:sz w:val="24"/>
          <w:lang w:val="en-GB"/>
        </w:rPr>
      </w:pPr>
      <w:r>
        <w:rPr>
          <w:b/>
          <w:bCs/>
          <w:sz w:val="24"/>
          <w:lang w:val="en"/>
        </w:rPr>
        <w:t xml:space="preserve">I.4.2 Prefinancing</w:t>
      </w:r>
      <w:r>
        <w:rPr>
          <w:rStyle w:val="1196"/>
          <w:sz w:val="24"/>
          <w:lang w:val="en"/>
        </w:rPr>
        <w:footnoteReference w:id="6"/>
      </w:r>
      <w:r>
        <w:rPr>
          <w:color w:val="000000"/>
          <w:sz w:val="24"/>
          <w:lang w:val="en-GB"/>
        </w:rPr>
      </w:r>
    </w:p>
    <w:p>
      <w:pPr>
        <w:pBdr/>
        <w:spacing/>
        <w:ind/>
        <w:jc w:val="both"/>
        <w:rPr>
          <w:lang w:val="en-GB"/>
        </w:rPr>
      </w:pPr>
      <w:r>
        <w:rPr>
          <w:sz w:val="24"/>
          <w:lang w:val="en"/>
        </w:rPr>
        <w:t xml:space="preserve">Not applicable</w:t>
      </w:r>
      <w:r>
        <w:rPr>
          <w:lang w:val="en-GB"/>
        </w:rPr>
      </w:r>
    </w:p>
    <w:p>
      <w:pPr>
        <w:pBdr/>
        <w:spacing/>
        <w:ind/>
        <w:jc w:val="both"/>
        <w:rPr>
          <w:lang w:val="en-GB"/>
        </w:rPr>
      </w:pPr>
      <w:r>
        <w:rPr>
          <w:sz w:val="24"/>
          <w:lang w:val="en"/>
        </w:rPr>
        <w:t xml:space="preserve"> </w:t>
      </w:r>
      <w:r>
        <w:rPr>
          <w:b/>
          <w:bCs/>
          <w:color w:val="000000"/>
          <w:sz w:val="24"/>
          <w:lang w:val="en"/>
        </w:rPr>
        <w:t xml:space="preserve">I.4</w:t>
      </w:r>
      <w:r>
        <w:rPr>
          <w:b/>
          <w:bCs/>
          <w:color w:val="000000"/>
          <w:sz w:val="24"/>
          <w:lang w:val="en"/>
        </w:rPr>
        <w:t xml:space="preserve">.3</w:t>
      </w:r>
      <w:r>
        <w:rPr>
          <w:b/>
          <w:bCs/>
          <w:sz w:val="24"/>
          <w:lang w:val="en"/>
        </w:rPr>
        <w:tab/>
        <w:t xml:space="preserve">Interim payments</w:t>
      </w:r>
      <w:r>
        <w:rPr>
          <w:lang w:val="en-GB"/>
        </w:rPr>
      </w:r>
    </w:p>
    <w:p>
      <w:pPr>
        <w:pBdr/>
        <w:spacing/>
        <w:ind/>
        <w:jc w:val="both"/>
        <w:rPr>
          <w:sz w:val="24"/>
          <w:lang w:val="en-GB"/>
        </w:rPr>
      </w:pPr>
      <w:r>
        <w:rPr>
          <w:sz w:val="24"/>
          <w:lang w:val="en"/>
        </w:rPr>
        <w:t xml:space="preserve">The Contractor shall submit an invoice for an interim payment equal to </w:t>
      </w:r>
      <w:r>
        <w:rPr>
          <w:sz w:val="24"/>
          <w:lang w:val="en"/>
        </w:rPr>
        <w:t xml:space="preserve">100</w:t>
      </w:r>
      <w:r>
        <w:rPr>
          <w:sz w:val="24"/>
          <w:lang w:val="en"/>
        </w:rPr>
        <w:t xml:space="preserve">% of the total price stated in the specific contract.</w:t>
      </w:r>
      <w:r>
        <w:rPr>
          <w:sz w:val="24"/>
          <w:lang w:val="en-GB"/>
        </w:rPr>
      </w:r>
    </w:p>
    <w:p>
      <w:pPr>
        <w:pBdr/>
        <w:spacing w:after="120"/>
        <w:ind/>
        <w:jc w:val="both"/>
        <w:rPr>
          <w:sz w:val="24"/>
          <w:lang w:val="en-GB"/>
        </w:rPr>
      </w:pPr>
      <w:r>
        <w:rPr>
          <w:sz w:val="24"/>
          <w:lang w:val="en"/>
        </w:rPr>
        <w:t xml:space="preserve">Periodic quarterly interim payments may be made to the Contractor. The </w:t>
      </w:r>
      <w:r>
        <w:rPr>
          <w:sz w:val="24"/>
          <w:lang w:val="en"/>
        </w:rPr>
        <w:t xml:space="preserve">amount</w:t>
      </w:r>
      <w:r>
        <w:rPr>
          <w:sz w:val="24"/>
          <w:lang w:val="en"/>
        </w:rPr>
        <w:t xml:space="preserve"> of interim payments shall not exceed the value of services performed by the Contractor and validated by </w:t>
      </w:r>
      <w:r>
        <w:rPr>
          <w:sz w:val="24"/>
          <w:lang w:val="en"/>
        </w:rPr>
        <w:t xml:space="preserve">Expertise France</w:t>
      </w:r>
      <w:r>
        <w:rPr>
          <w:sz w:val="24"/>
          <w:lang w:val="en"/>
        </w:rPr>
        <w:t xml:space="preserve">.</w:t>
      </w:r>
      <w:r>
        <w:rPr>
          <w:sz w:val="24"/>
          <w:lang w:val="en-GB"/>
        </w:rPr>
      </w:r>
    </w:p>
    <w:p>
      <w:pPr>
        <w:pBdr/>
        <w:spacing w:after="120"/>
        <w:ind/>
        <w:jc w:val="both"/>
        <w:rPr>
          <w:sz w:val="24"/>
          <w:lang w:val="en-GB"/>
        </w:rPr>
      </w:pPr>
      <w:r>
        <w:rPr>
          <w:sz w:val="24"/>
          <w:lang w:val="en"/>
        </w:rPr>
        <w:t xml:space="preserve">The frequency of interim payments may be reduced to 1 month at the request of the Contractor.</w:t>
      </w:r>
      <w:r>
        <w:rPr>
          <w:sz w:val="24"/>
          <w:lang w:val="en-GB"/>
        </w:rPr>
      </w:r>
    </w:p>
    <w:p>
      <w:pPr>
        <w:pBdr/>
        <w:spacing w:after="120"/>
        <w:ind/>
        <w:jc w:val="both"/>
        <w:rPr>
          <w:sz w:val="24"/>
          <w:lang w:val="en-GB"/>
        </w:rPr>
      </w:pPr>
      <w:r>
        <w:rPr>
          <w:sz w:val="24"/>
          <w:lang w:val="en"/>
        </w:rPr>
        <w:t xml:space="preserve">The cumulative </w:t>
      </w:r>
      <w:r>
        <w:rPr>
          <w:sz w:val="24"/>
          <w:lang w:val="en"/>
        </w:rPr>
        <w:t xml:space="preserve">amount</w:t>
      </w:r>
      <w:r>
        <w:rPr>
          <w:sz w:val="24"/>
          <w:lang w:val="en"/>
        </w:rPr>
        <w:t xml:space="preserve"> of interim payments shall not exceed 90% of the item in question/contract.</w:t>
      </w:r>
      <w:r>
        <w:rPr>
          <w:sz w:val="24"/>
          <w:lang w:val="en-GB"/>
        </w:rPr>
      </w:r>
    </w:p>
    <w:p>
      <w:pPr>
        <w:pBdr/>
        <w:spacing w:after="120"/>
        <w:ind/>
        <w:jc w:val="both"/>
        <w:rPr>
          <w:sz w:val="24"/>
          <w:lang w:val="en-GB"/>
        </w:rPr>
      </w:pPr>
      <w:r>
        <w:rPr>
          <w:sz w:val="24"/>
          <w:lang w:val="en"/>
        </w:rPr>
        <w:t xml:space="preserve">Interim payments do not constitute proof of full or even partial acceptance and do not discharge the Contractor from its obligations under the contract and/or the purchase order.</w:t>
      </w:r>
      <w:r>
        <w:rPr>
          <w:sz w:val="24"/>
          <w:lang w:val="en-GB"/>
        </w:rPr>
      </w:r>
    </w:p>
    <w:p>
      <w:pPr>
        <w:pBdr/>
        <w:spacing/>
        <w:ind/>
        <w:jc w:val="both"/>
        <w:rPr>
          <w:lang w:val="en-GB"/>
        </w:rPr>
      </w:pPr>
      <w:r>
        <w:rPr>
          <w:sz w:val="24"/>
          <w:lang w:val="en"/>
        </w:rPr>
        <w:t xml:space="preserve">Invoices for interim payment shall be accompanied by a progress report or any other document in accordance with the relevant specific contract. </w:t>
      </w:r>
      <w:r>
        <w:rPr>
          <w:sz w:val="24"/>
          <w:lang w:val="en"/>
        </w:rPr>
        <w:t xml:space="preserve">Expertise France</w:t>
      </w:r>
      <w:r>
        <w:rPr>
          <w:sz w:val="24"/>
          <w:lang w:val="en"/>
        </w:rPr>
        <w:t xml:space="preserve"> shall make the payment within 30 days from receipt of the invoice. The Contractor shall have </w:t>
      </w:r>
      <w:r>
        <w:rPr>
          <w:sz w:val="24"/>
          <w:lang w:val="en"/>
        </w:rPr>
        <w:t xml:space="preserve">10</w:t>
      </w:r>
      <w:r>
        <w:rPr>
          <w:sz w:val="24"/>
          <w:lang w:val="en"/>
        </w:rPr>
        <w:t xml:space="preserve"> days in which to submit additional information or corrections, a new progress report or other documents if required by </w:t>
      </w:r>
      <w:r>
        <w:rPr>
          <w:sz w:val="24"/>
          <w:lang w:val="en"/>
        </w:rPr>
        <w:t xml:space="preserve">Expertise France</w:t>
      </w:r>
      <w:r>
        <w:rPr>
          <w:sz w:val="24"/>
          <w:lang w:val="en"/>
        </w:rPr>
        <w:t xml:space="preserve">.</w:t>
      </w:r>
      <w:r>
        <w:rPr>
          <w:lang w:val="en-GB"/>
        </w:rPr>
      </w:r>
    </w:p>
    <w:p>
      <w:pPr>
        <w:pBdr/>
        <w:spacing/>
        <w:ind w:hanging="709" w:left="709"/>
        <w:jc w:val="both"/>
        <w:rPr>
          <w:b/>
          <w:color w:val="000000"/>
          <w:sz w:val="24"/>
          <w:lang w:val="en-GB"/>
        </w:rPr>
      </w:pPr>
      <w:r>
        <w:rPr>
          <w:b/>
          <w:bCs/>
          <w:color w:val="000000"/>
          <w:sz w:val="24"/>
          <w:lang w:val="en"/>
        </w:rPr>
        <w:t xml:space="preserve">I.4.</w:t>
      </w:r>
      <w:r>
        <w:rPr>
          <w:b/>
          <w:bCs/>
          <w:sz w:val="24"/>
          <w:lang w:val="en"/>
        </w:rPr>
        <w:t xml:space="preserve">4</w:t>
      </w:r>
      <w:r>
        <w:rPr>
          <w:b/>
          <w:bCs/>
          <w:sz w:val="24"/>
          <w:lang w:val="en"/>
        </w:rPr>
        <w:t xml:space="preserve"> Payment of the balance</w:t>
      </w:r>
      <w:r>
        <w:rPr>
          <w:b/>
          <w:color w:val="000000"/>
          <w:sz w:val="24"/>
          <w:lang w:val="en-GB"/>
        </w:rPr>
      </w:r>
    </w:p>
    <w:p>
      <w:pPr>
        <w:pBdr/>
        <w:spacing/>
        <w:ind/>
        <w:jc w:val="both"/>
        <w:rPr>
          <w:sz w:val="24"/>
          <w:lang w:val="en-GB"/>
        </w:rPr>
      </w:pPr>
      <w:r>
        <w:rPr>
          <w:sz w:val="24"/>
          <w:lang w:val="en"/>
        </w:rPr>
        <w:t xml:space="preserve">The Contractor shall submit an invoice for payment of the balance. </w:t>
      </w:r>
      <w:r>
        <w:rPr>
          <w:sz w:val="24"/>
          <w:lang w:val="en-GB"/>
        </w:rPr>
      </w:r>
    </w:p>
    <w:p>
      <w:pPr>
        <w:pBdr/>
        <w:spacing/>
        <w:ind/>
        <w:jc w:val="both"/>
        <w:rPr>
          <w:sz w:val="24"/>
          <w:lang w:val="en-GB"/>
        </w:rPr>
      </w:pPr>
      <w:r>
        <w:rPr>
          <w:sz w:val="24"/>
          <w:lang w:val="en"/>
        </w:rPr>
        <w:t xml:space="preserve">The invoice shall be accompanied by [the final report or any other document in accordance with the relevant specific contract. </w:t>
      </w:r>
      <w:r>
        <w:rPr>
          <w:sz w:val="24"/>
          <w:lang w:val="en"/>
        </w:rPr>
        <w:t xml:space="preserve">Expertise France</w:t>
      </w:r>
      <w:r>
        <w:rPr>
          <w:sz w:val="24"/>
          <w:lang w:val="en"/>
        </w:rPr>
        <w:t xml:space="preserve"> shall make the payment within 30 days following receipt of the invoice. The Contractor shall have </w:t>
      </w:r>
      <w:r>
        <w:rPr>
          <w:sz w:val="24"/>
          <w:lang w:val="en"/>
        </w:rPr>
        <w:t xml:space="preserve">10</w:t>
      </w:r>
      <w:r>
        <w:rPr>
          <w:sz w:val="24"/>
          <w:lang w:val="en"/>
        </w:rPr>
        <w:t xml:space="preserve"> days in which to submit additional information or corrections, a new final report or other documents if required by </w:t>
      </w:r>
      <w:r>
        <w:rPr>
          <w:sz w:val="24"/>
          <w:lang w:val="en"/>
        </w:rPr>
        <w:t xml:space="preserve">Expertise France</w:t>
      </w:r>
      <w:r>
        <w:rPr>
          <w:sz w:val="24"/>
          <w:lang w:val="en"/>
        </w:rPr>
        <w:t xml:space="preserve">.</w:t>
      </w:r>
      <w:r>
        <w:rPr>
          <w:sz w:val="24"/>
          <w:lang w:val="en-GB"/>
        </w:rPr>
      </w:r>
    </w:p>
    <w:p>
      <w:pPr>
        <w:pStyle w:val="1188"/>
        <w:pBdr/>
        <w:spacing/>
        <w:ind/>
        <w:rPr>
          <w:lang w:val="en-US"/>
        </w:rPr>
      </w:pPr>
      <w:r>
        <w:rPr>
          <w:bCs/>
          <w:lang w:val="en"/>
        </w:rPr>
        <w:t xml:space="preserve">Article I.5 – Bank account</w:t>
      </w:r>
      <w:r>
        <w:rPr>
          <w:lang w:val="en-US"/>
        </w:rPr>
      </w:r>
    </w:p>
    <w:p>
      <w:pPr>
        <w:pBdr/>
        <w:spacing/>
        <w:ind/>
        <w:jc w:val="both"/>
        <w:rPr>
          <w:sz w:val="24"/>
          <w:lang w:val="en-GB"/>
        </w:rPr>
      </w:pPr>
      <w:r>
        <w:rPr>
          <w:sz w:val="24"/>
          <w:lang w:val="en"/>
        </w:rPr>
        <w:t xml:space="preserve">Payments shall be made to the Contractor’s bank account denominated in [euros</w:t>
      </w:r>
      <w:r>
        <w:rPr>
          <w:sz w:val="24"/>
          <w:lang w:val="en"/>
        </w:rPr>
        <w:t xml:space="preserve">][</w:t>
      </w:r>
      <w:r>
        <w:rPr>
          <w:i/>
          <w:iCs/>
          <w:sz w:val="24"/>
          <w:lang w:val="en"/>
        </w:rPr>
        <w:t xml:space="preserve">insert local currency where the receiving country does not allow transactions in euros</w:t>
      </w:r>
      <w:r>
        <w:rPr>
          <w:sz w:val="24"/>
          <w:lang w:val="en"/>
        </w:rPr>
        <w:t xml:space="preserve">], identified as follows:</w:t>
      </w:r>
      <w:r>
        <w:rPr>
          <w:sz w:val="24"/>
          <w:lang w:val="en-GB"/>
        </w:rPr>
      </w:r>
    </w:p>
    <w:tbl>
      <w:tblPr>
        <w:tblW w:w="0" w:type="auto"/>
        <w:tblInd w:w="569" w:type="dxa"/>
        <w:tblBorders/>
        <w:tblCellMar>
          <w:left w:w="0" w:type="dxa"/>
          <w:right w:w="0" w:type="dxa"/>
        </w:tblCellMar>
        <w:tblLook w:val="04A0" w:firstRow="1" w:lastRow="0" w:firstColumn="1" w:lastColumn="0" w:noHBand="0" w:noVBand="1"/>
      </w:tblPr>
      <w:tblGrid>
        <w:gridCol w:w="2649"/>
        <w:gridCol w:w="2727"/>
        <w:gridCol w:w="2765"/>
      </w:tblGrid>
      <w:tr>
        <w:trPr/>
        <w:tc>
          <w:tcPr>
            <w:tcBorders>
              <w:top w:val="single" w:color="auto" w:sz="8" w:space="0"/>
              <w:left w:val="single" w:color="auto" w:sz="8" w:space="0"/>
              <w:bottom w:val="single" w:color="auto" w:sz="8" w:space="0"/>
              <w:right w:val="single" w:color="auto" w:sz="8" w:space="0"/>
            </w:tcBorders>
            <w:tcMar>
              <w:left w:w="108" w:type="dxa"/>
              <w:top w:w="0" w:type="dxa"/>
              <w:right w:w="108" w:type="dxa"/>
              <w:bottom w:w="0" w:type="dxa"/>
            </w:tcMar>
            <w:tcW w:w="2649" w:type="dxa"/>
            <w:textDirection w:val="lrTb"/>
            <w:noWrap w:val="false"/>
          </w:tcPr>
          <w:p>
            <w:pPr>
              <w:pBdr/>
              <w:spacing/>
              <w:ind/>
              <w:rPr>
                <w:rFonts w:eastAsia="Calibri"/>
                <w:sz w:val="22"/>
                <w:szCs w:val="22"/>
              </w:rPr>
            </w:pPr>
            <w:r>
              <w:rPr>
                <w:rFonts w:eastAsia="Calibri"/>
                <w:sz w:val="22"/>
                <w:szCs w:val="22"/>
                <w:lang w:val="en"/>
              </w:rPr>
              <w:t xml:space="preserve">Bank code</w:t>
            </w:r>
            <w:r>
              <w:rPr>
                <w:rFonts w:eastAsia="Calibri"/>
                <w:sz w:val="22"/>
                <w:szCs w:val="22"/>
              </w:rPr>
            </w:r>
          </w:p>
        </w:tc>
        <w:tc>
          <w:tcPr>
            <w:tcBorders>
              <w:top w:val="single" w:color="auto" w:sz="8" w:space="0"/>
              <w:left w:val="none" w:color="000000" w:sz="4" w:space="0"/>
              <w:bottom w:val="single" w:color="auto" w:sz="8" w:space="0"/>
              <w:right w:val="single" w:color="auto" w:sz="8" w:space="0"/>
            </w:tcBorders>
            <w:tcMar>
              <w:left w:w="108" w:type="dxa"/>
              <w:top w:w="0" w:type="dxa"/>
              <w:right w:w="108" w:type="dxa"/>
              <w:bottom w:w="0" w:type="dxa"/>
            </w:tcMar>
            <w:tcW w:w="2727" w:type="dxa"/>
            <w:textDirection w:val="lrTb"/>
            <w:noWrap w:val="false"/>
          </w:tcPr>
          <w:p>
            <w:pPr>
              <w:pBdr/>
              <w:spacing/>
              <w:ind/>
              <w:rPr>
                <w:rFonts w:eastAsia="Calibri"/>
                <w:sz w:val="22"/>
                <w:szCs w:val="22"/>
              </w:rPr>
            </w:pPr>
            <w:r>
              <w:rPr>
                <w:rFonts w:eastAsia="Calibri"/>
                <w:sz w:val="22"/>
                <w:szCs w:val="22"/>
                <w:lang w:val="en"/>
              </w:rPr>
              <w:t xml:space="preserve">Sort code</w:t>
            </w:r>
            <w:r>
              <w:rPr>
                <w:rFonts w:eastAsia="Calibri"/>
                <w:sz w:val="22"/>
                <w:szCs w:val="22"/>
              </w:rPr>
            </w:r>
          </w:p>
        </w:tc>
        <w:tc>
          <w:tcPr>
            <w:tcBorders>
              <w:top w:val="single" w:color="auto" w:sz="8" w:space="0"/>
              <w:left w:val="none" w:color="000000" w:sz="4" w:space="0"/>
              <w:bottom w:val="single" w:color="auto" w:sz="8" w:space="0"/>
              <w:right w:val="single" w:color="auto" w:sz="8" w:space="0"/>
            </w:tcBorders>
            <w:tcMar>
              <w:left w:w="108" w:type="dxa"/>
              <w:top w:w="0" w:type="dxa"/>
              <w:right w:w="108" w:type="dxa"/>
              <w:bottom w:w="0" w:type="dxa"/>
            </w:tcMar>
            <w:tcW w:w="2765" w:type="dxa"/>
            <w:textDirection w:val="lrTb"/>
            <w:noWrap w:val="false"/>
          </w:tcPr>
          <w:p>
            <w:pPr>
              <w:pBdr/>
              <w:spacing/>
              <w:ind/>
              <w:rPr>
                <w:rFonts w:eastAsia="Calibri"/>
                <w:sz w:val="22"/>
                <w:szCs w:val="22"/>
              </w:rPr>
            </w:pPr>
            <w:r>
              <w:rPr>
                <w:rFonts w:eastAsia="Calibri"/>
                <w:sz w:val="22"/>
                <w:szCs w:val="22"/>
                <w:lang w:val="en"/>
              </w:rPr>
              <w:t xml:space="preserve">Account no./key</w:t>
            </w:r>
            <w:r>
              <w:rPr>
                <w:rFonts w:eastAsia="Calibri"/>
                <w:sz w:val="22"/>
                <w:szCs w:val="22"/>
              </w:rPr>
            </w:r>
          </w:p>
          <w:p>
            <w:pPr>
              <w:pBdr/>
              <w:spacing/>
              <w:ind/>
              <w:rPr>
                <w:rFonts w:eastAsia="Calibri"/>
                <w:sz w:val="22"/>
                <w:szCs w:val="22"/>
              </w:rPr>
            </w:pPr>
            <w:r>
              <w:rPr>
                <w:rFonts w:eastAsia="Calibri"/>
                <w:sz w:val="22"/>
                <w:szCs w:val="22"/>
              </w:rPr>
            </w:r>
            <w:r>
              <w:rPr>
                <w:rFonts w:eastAsia="Calibri"/>
                <w:sz w:val="22"/>
                <w:szCs w:val="22"/>
              </w:rPr>
            </w:r>
          </w:p>
        </w:tc>
      </w:tr>
      <w:tr>
        <w:trPr>
          <w:trHeight w:val="458"/>
        </w:trPr>
        <w:tc>
          <w:tcPr>
            <w:tcBorders>
              <w:top w:val="none" w:color="000000" w:sz="4" w:space="0"/>
              <w:left w:val="single" w:color="auto" w:sz="8" w:space="0"/>
              <w:bottom w:val="single" w:color="auto" w:sz="8" w:space="0"/>
              <w:right w:val="single" w:color="auto" w:sz="8" w:space="0"/>
            </w:tcBorders>
            <w:tcMar>
              <w:left w:w="108" w:type="dxa"/>
              <w:top w:w="0" w:type="dxa"/>
              <w:right w:w="108" w:type="dxa"/>
              <w:bottom w:w="0" w:type="dxa"/>
            </w:tcMar>
            <w:tcW w:w="2649" w:type="dxa"/>
            <w:textDirection w:val="lrTb"/>
            <w:noWrap w:val="false"/>
          </w:tcPr>
          <w:p>
            <w:pPr>
              <w:pBdr/>
              <w:spacing/>
              <w:ind/>
              <w:rPr>
                <w:rFonts w:eastAsia="Calibri"/>
                <w:sz w:val="22"/>
                <w:szCs w:val="22"/>
                <w:highlight w:val="yellow"/>
                <w:lang w:val="en-GB"/>
              </w:rPr>
            </w:pPr>
            <w:r>
              <w:rPr>
                <w:rFonts w:eastAsia="Calibri"/>
                <w:sz w:val="22"/>
                <w:szCs w:val="22"/>
                <w:highlight w:val="yellow"/>
                <w:lang w:val="en"/>
              </w:rPr>
              <w:t xml:space="preserve">To be completed by the bidder</w:t>
            </w:r>
            <w:r>
              <w:rPr>
                <w:rFonts w:eastAsia="Calibri"/>
                <w:sz w:val="22"/>
                <w:szCs w:val="22"/>
                <w:highlight w:val="yellow"/>
                <w:lang w:val="en-GB"/>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2727" w:type="dxa"/>
            <w:textDirection w:val="lrTb"/>
            <w:noWrap w:val="false"/>
          </w:tcPr>
          <w:p>
            <w:pPr>
              <w:pBdr/>
              <w:spacing/>
              <w:ind/>
              <w:rPr>
                <w:rFonts w:eastAsia="Calibri"/>
                <w:sz w:val="22"/>
                <w:szCs w:val="22"/>
                <w:highlight w:val="yellow"/>
                <w:lang w:val="en-GB"/>
              </w:rPr>
            </w:pPr>
            <w:r>
              <w:rPr>
                <w:rFonts w:eastAsia="Calibri"/>
                <w:sz w:val="22"/>
                <w:szCs w:val="22"/>
                <w:highlight w:val="yellow"/>
                <w:lang w:val="en"/>
              </w:rPr>
              <w:t xml:space="preserve">To be completed by the bidder</w:t>
            </w:r>
            <w:r>
              <w:rPr>
                <w:rFonts w:eastAsia="Calibri"/>
                <w:sz w:val="22"/>
                <w:szCs w:val="22"/>
                <w:highlight w:val="yellow"/>
                <w:lang w:val="en-GB"/>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2765" w:type="dxa"/>
            <w:textDirection w:val="lrTb"/>
            <w:noWrap w:val="false"/>
          </w:tcPr>
          <w:p>
            <w:pPr>
              <w:pBdr/>
              <w:spacing/>
              <w:ind/>
              <w:rPr>
                <w:rFonts w:eastAsia="Calibri"/>
                <w:sz w:val="22"/>
                <w:szCs w:val="22"/>
                <w:highlight w:val="yellow"/>
                <w:lang w:val="en-GB"/>
              </w:rPr>
            </w:pPr>
            <w:r>
              <w:rPr>
                <w:rFonts w:eastAsia="Calibri"/>
                <w:sz w:val="22"/>
                <w:szCs w:val="22"/>
                <w:highlight w:val="yellow"/>
                <w:lang w:val="en"/>
              </w:rPr>
              <w:t xml:space="preserve">To be completed by the bidder</w:t>
            </w:r>
            <w:r>
              <w:rPr>
                <w:rFonts w:eastAsia="Calibri"/>
                <w:sz w:val="22"/>
                <w:szCs w:val="22"/>
                <w:highlight w:val="yellow"/>
                <w:lang w:val="en-GB"/>
              </w:rPr>
            </w:r>
          </w:p>
        </w:tc>
      </w:tr>
    </w:tbl>
    <w:p>
      <w:pPr>
        <w:pBdr/>
        <w:spacing w:after="0" w:afterAutospacing="0"/>
        <w:ind w:firstLine="709" w:left="709"/>
        <w:rPr>
          <w:rFonts w:eastAsia="Calibri"/>
          <w:sz w:val="22"/>
          <w:szCs w:val="22"/>
          <w:lang w:val="en-GB"/>
        </w:rPr>
      </w:pPr>
      <w:r>
        <w:rPr>
          <w:rFonts w:eastAsia="Calibri"/>
          <w:sz w:val="22"/>
          <w:szCs w:val="22"/>
          <w:lang w:val="en"/>
        </w:rPr>
        <w:t xml:space="preserve">IBAN</w:t>
      </w:r>
      <w:r>
        <w:rPr>
          <w:rStyle w:val="1196"/>
          <w:sz w:val="24"/>
          <w:lang w:val="en"/>
        </w:rPr>
        <w:footnoteReference w:id="7"/>
      </w:r>
      <w:r>
        <w:rPr>
          <w:rFonts w:eastAsia="Calibri"/>
          <w:sz w:val="22"/>
          <w:szCs w:val="22"/>
          <w:lang w:val="en"/>
        </w:rPr>
        <w:t xml:space="preserve">: </w:t>
      </w:r>
      <w:r>
        <w:rPr>
          <w:rFonts w:eastAsia="Calibri"/>
          <w:sz w:val="22"/>
          <w:szCs w:val="22"/>
          <w:highlight w:val="yellow"/>
          <w:lang w:val="en"/>
        </w:rPr>
        <w:t xml:space="preserve">To be completed by the bidder</w:t>
      </w:r>
      <w:r>
        <w:rPr>
          <w:rFonts w:eastAsia="Calibri"/>
          <w:sz w:val="22"/>
          <w:szCs w:val="22"/>
          <w:lang w:val="en-GB"/>
        </w:rPr>
      </w:r>
    </w:p>
    <w:p>
      <w:pPr>
        <w:pBdr/>
        <w:spacing w:after="0" w:afterAutospacing="0" w:before="0" w:beforeAutospacing="0"/>
        <w:ind w:firstLine="709" w:left="709"/>
        <w:rPr>
          <w:rFonts w:eastAsia="Calibri"/>
          <w:sz w:val="22"/>
          <w:szCs w:val="22"/>
          <w:lang w:val="en-GB"/>
        </w:rPr>
      </w:pPr>
      <w:r>
        <w:rPr>
          <w:rFonts w:eastAsia="Calibri"/>
          <w:sz w:val="22"/>
          <w:szCs w:val="22"/>
          <w:lang w:val="en"/>
        </w:rPr>
        <w:t xml:space="preserve">BIC: </w:t>
      </w:r>
      <w:r>
        <w:rPr>
          <w:rFonts w:eastAsia="Calibri"/>
          <w:sz w:val="22"/>
          <w:szCs w:val="22"/>
          <w:highlight w:val="yellow"/>
          <w:lang w:val="en"/>
        </w:rPr>
        <w:t xml:space="preserve">To be completed by the bidder</w:t>
      </w:r>
      <w:r>
        <w:rPr>
          <w:rFonts w:eastAsia="Calibri"/>
          <w:sz w:val="22"/>
          <w:szCs w:val="22"/>
          <w:lang w:val="en-GB"/>
        </w:rPr>
      </w:r>
    </w:p>
    <w:p>
      <w:pPr>
        <w:pStyle w:val="1188"/>
        <w:pBdr/>
        <w:spacing/>
        <w:ind/>
        <w:rPr>
          <w:lang w:val="en-GB"/>
        </w:rPr>
      </w:pPr>
      <w:r>
        <w:rPr>
          <w:bCs/>
          <w:lang w:val="en"/>
        </w:rPr>
        <w:t xml:space="preserve">Article I.6 – Communication and data controller</w:t>
      </w:r>
      <w:r>
        <w:rPr>
          <w:lang w:val="en-GB"/>
        </w:rPr>
      </w:r>
    </w:p>
    <w:p>
      <w:pPr>
        <w:pBdr/>
        <w:spacing/>
        <w:ind/>
        <w:jc w:val="both"/>
        <w:rPr>
          <w:sz w:val="24"/>
          <w:lang w:val="en"/>
        </w:rPr>
      </w:pPr>
      <w:r>
        <w:rPr>
          <w:sz w:val="24"/>
          <w:lang w:val="en"/>
        </w:rPr>
        <w:t xml:space="preserve">For the purpose of Article II.6, the data controller shall be </w:t>
      </w:r>
      <w:r>
        <w:rPr>
          <w:sz w:val="24"/>
          <w:lang w:val="en"/>
        </w:rPr>
        <w:t xml:space="preserve">Mathieu </w:t>
      </w:r>
      <w:r>
        <w:rPr>
          <w:sz w:val="24"/>
          <w:lang w:val="en"/>
        </w:rPr>
        <w:t xml:space="preserve">Radoube</w:t>
      </w:r>
      <w:r>
        <w:rPr>
          <w:sz w:val="24"/>
          <w:lang w:val="en"/>
        </w:rPr>
        <w:t xml:space="preserve">. </w:t>
      </w:r>
      <w:r>
        <w:rPr>
          <w:sz w:val="24"/>
          <w:lang w:val="en"/>
        </w:rPr>
      </w:r>
    </w:p>
    <w:p>
      <w:pPr>
        <w:pBdr/>
        <w:spacing/>
        <w:ind/>
        <w:jc w:val="both"/>
        <w:rPr>
          <w:sz w:val="24"/>
          <w:lang w:val="en-GB"/>
        </w:rPr>
      </w:pPr>
      <w:r>
        <w:rPr>
          <w:sz w:val="24"/>
          <w:lang w:val="en"/>
        </w:rPr>
        <w:t xml:space="preserve">Communications shall be sent to the following addresses:</w:t>
      </w:r>
      <w:r>
        <w:rPr>
          <w:sz w:val="24"/>
          <w:lang w:val="en-GB"/>
        </w:rPr>
      </w:r>
    </w:p>
    <w:p>
      <w:pPr>
        <w:pBdr/>
        <w:spacing/>
        <w:ind w:left="567"/>
        <w:jc w:val="both"/>
        <w:outlineLvl w:val="0"/>
        <w:rPr>
          <w:sz w:val="24"/>
        </w:rPr>
      </w:pPr>
      <w:r>
        <w:rPr>
          <w:sz w:val="24"/>
          <w:u w:val="single"/>
        </w:rPr>
        <w:t xml:space="preserve">Expertise </w:t>
      </w:r>
      <w:r>
        <w:rPr>
          <w:sz w:val="24"/>
          <w:u w:val="single"/>
        </w:rPr>
        <w:t xml:space="preserve">France</w:t>
      </w:r>
      <w:r>
        <w:rPr>
          <w:sz w:val="24"/>
        </w:rPr>
        <w:t xml:space="preserve">:</w:t>
      </w:r>
      <w:r>
        <w:rPr>
          <w:sz w:val="24"/>
        </w:rPr>
      </w:r>
    </w:p>
    <w:p>
      <w:pPr>
        <w:pBdr/>
        <w:spacing w:after="0" w:afterAutospacing="0"/>
        <w:ind w:left="567"/>
        <w:outlineLvl w:val="0"/>
        <w:rPr>
          <w:sz w:val="24"/>
        </w:rPr>
      </w:pPr>
      <w:r>
        <w:rPr>
          <w:sz w:val="24"/>
        </w:rPr>
        <w:t xml:space="preserve">Geographical</w:t>
      </w:r>
      <w:r>
        <w:rPr>
          <w:sz w:val="24"/>
        </w:rPr>
        <w:t xml:space="preserve"> </w:t>
      </w:r>
      <w:r>
        <w:rPr>
          <w:sz w:val="24"/>
        </w:rPr>
        <w:t xml:space="preserve">department</w:t>
      </w:r>
      <w:r>
        <w:rPr>
          <w:sz w:val="24"/>
        </w:rPr>
        <w:t xml:space="preserve"> </w:t>
      </w:r>
      <w:r>
        <w:rPr>
          <w:sz w:val="24"/>
        </w:rPr>
        <w:br/>
        <w:t xml:space="preserve">40, boulevard de Port</w:t>
      </w:r>
      <w:r>
        <w:rPr>
          <w:sz w:val="24"/>
        </w:rPr>
        <w:t xml:space="preserve">-</w:t>
      </w:r>
      <w:r>
        <w:rPr>
          <w:sz w:val="24"/>
        </w:rPr>
        <w:t xml:space="preserve">Royal</w:t>
      </w:r>
      <w:r>
        <w:rPr>
          <w:sz w:val="24"/>
        </w:rPr>
        <w:br/>
        <w:t xml:space="preserve">75005 PARIS</w:t>
      </w:r>
      <w:r>
        <w:rPr>
          <w:sz w:val="24"/>
        </w:rPr>
        <w:t xml:space="preserve">, FRANCE</w:t>
      </w:r>
      <w:r>
        <w:rPr>
          <w:sz w:val="24"/>
        </w:rPr>
      </w:r>
    </w:p>
    <w:p>
      <w:pPr>
        <w:pBdr/>
        <w:tabs>
          <w:tab w:val="left" w:leader="none" w:pos="510"/>
          <w:tab w:val="num" w:leader="none" w:pos="1485"/>
          <w:tab w:val="left" w:leader="none" w:pos="10977"/>
        </w:tabs>
        <w:spacing w:before="0" w:beforeAutospacing="0"/>
        <w:ind w:left="567"/>
        <w:jc w:val="both"/>
        <w:outlineLvl w:val="0"/>
        <w:rPr>
          <w:i/>
          <w:sz w:val="24"/>
          <w:u w:val="single"/>
        </w:rPr>
      </w:pPr>
      <w:r>
        <w:rPr>
          <w:sz w:val="24"/>
        </w:rPr>
        <w:t xml:space="preserve">E-mail:</w:t>
      </w:r>
      <w:r>
        <w:rPr>
          <w:sz w:val="24"/>
        </w:rPr>
        <w:t xml:space="preserve"> </w:t>
      </w:r>
      <w:r>
        <w:rPr>
          <w:sz w:val="24"/>
        </w:rPr>
        <w:t xml:space="preserve">mathieu.radoube@expertisefrance.fr</w:t>
      </w:r>
      <w:r>
        <w:rPr>
          <w:i/>
          <w:sz w:val="24"/>
          <w:u w:val="single"/>
        </w:rPr>
      </w:r>
    </w:p>
    <w:p>
      <w:pPr>
        <w:pBdr/>
        <w:spacing/>
        <w:ind w:left="567"/>
        <w:jc w:val="both"/>
        <w:outlineLvl w:val="0"/>
        <w:rPr>
          <w:sz w:val="24"/>
          <w:lang w:val="en-GB"/>
        </w:rPr>
      </w:pPr>
      <w:r>
        <w:rPr>
          <w:sz w:val="24"/>
          <w:u w:val="single"/>
          <w:lang w:val="en"/>
        </w:rPr>
        <w:t xml:space="preserve">Contractor</w:t>
      </w:r>
      <w:r>
        <w:rPr>
          <w:sz w:val="24"/>
          <w:lang w:val="en"/>
        </w:rPr>
        <w:t xml:space="preserve">:</w:t>
      </w:r>
      <w:r>
        <w:rPr>
          <w:sz w:val="24"/>
          <w:lang w:val="en-GB"/>
        </w:rPr>
      </w:r>
    </w:p>
    <w:p>
      <w:pPr>
        <w:pBdr/>
        <w:spacing w:after="0" w:afterAutospacing="0" w:before="0" w:beforeAutospacing="0"/>
        <w:ind w:left="567"/>
        <w:outlineLvl w:val="0"/>
        <w:rPr>
          <w:b/>
          <w:sz w:val="24"/>
          <w:lang w:val="en-GB"/>
        </w:rPr>
      </w:pPr>
      <w:r>
        <w:rPr>
          <w:sz w:val="24"/>
          <w:lang w:val="en"/>
        </w:rPr>
        <w:t xml:space="preserve">[</w:t>
      </w:r>
      <w:r>
        <w:rPr>
          <w:i/>
          <w:iCs/>
          <w:sz w:val="24"/>
          <w:highlight w:val="yellow"/>
          <w:lang w:val="en"/>
        </w:rPr>
        <w:t xml:space="preserve">Full company name</w:t>
      </w:r>
      <w:r>
        <w:rPr>
          <w:sz w:val="24"/>
          <w:lang w:val="en"/>
        </w:rPr>
        <w:t xml:space="preserve">]</w:t>
      </w:r>
      <w:r>
        <w:rPr>
          <w:sz w:val="24"/>
          <w:lang w:val="en"/>
        </w:rPr>
        <w:br/>
        <w:t xml:space="preserve">[</w:t>
      </w:r>
      <w:r>
        <w:rPr>
          <w:i/>
          <w:iCs/>
          <w:sz w:val="24"/>
          <w:highlight w:val="yellow"/>
          <w:lang w:val="en"/>
        </w:rPr>
        <w:t xml:space="preserve">Function</w:t>
      </w:r>
      <w:r>
        <w:rPr>
          <w:sz w:val="24"/>
          <w:lang w:val="en"/>
        </w:rPr>
        <w:t xml:space="preserve">]</w:t>
      </w:r>
      <w:r>
        <w:rPr>
          <w:sz w:val="24"/>
          <w:lang w:val="en"/>
        </w:rPr>
        <w:br/>
        <w:t xml:space="preserve">[</w:t>
      </w:r>
      <w:r>
        <w:rPr>
          <w:i/>
          <w:iCs/>
          <w:sz w:val="24"/>
          <w:highlight w:val="yellow"/>
          <w:lang w:val="en"/>
        </w:rPr>
        <w:t xml:space="preserve">Trading name</w:t>
      </w:r>
      <w:r>
        <w:rPr>
          <w:sz w:val="24"/>
          <w:lang w:val="en"/>
        </w:rPr>
        <w:t xml:space="preserve">]</w:t>
      </w:r>
      <w:r>
        <w:rPr>
          <w:sz w:val="24"/>
          <w:lang w:val="en"/>
        </w:rPr>
        <w:br/>
        <w:t xml:space="preserve">[</w:t>
      </w:r>
      <w:r>
        <w:rPr>
          <w:i/>
          <w:iCs/>
          <w:sz w:val="24"/>
          <w:highlight w:val="yellow"/>
          <w:lang w:val="en"/>
        </w:rPr>
        <w:t xml:space="preserve">Full official address</w:t>
      </w:r>
      <w:r>
        <w:rPr>
          <w:sz w:val="24"/>
          <w:lang w:val="en"/>
        </w:rPr>
        <w:t xml:space="preserve">]</w:t>
      </w:r>
      <w:r>
        <w:rPr>
          <w:b/>
          <w:sz w:val="24"/>
          <w:lang w:val="en-GB"/>
        </w:rPr>
      </w:r>
    </w:p>
    <w:p>
      <w:pPr>
        <w:pBdr/>
        <w:spacing w:before="0" w:beforeAutospacing="0"/>
        <w:ind w:left="567"/>
        <w:outlineLvl w:val="0"/>
        <w:rPr>
          <w:sz w:val="24"/>
          <w:lang w:val="en-GB"/>
        </w:rPr>
      </w:pPr>
      <w:r>
        <w:rPr>
          <w:sz w:val="24"/>
          <w:lang w:val="en"/>
        </w:rPr>
        <w:t xml:space="preserve">E-mail:</w:t>
      </w:r>
      <w:r>
        <w:rPr>
          <w:b/>
          <w:bCs/>
          <w:sz w:val="24"/>
          <w:lang w:val="en"/>
        </w:rPr>
        <w:t xml:space="preserve"> </w:t>
      </w:r>
      <w:r>
        <w:rPr>
          <w:sz w:val="24"/>
          <w:lang w:val="en"/>
        </w:rPr>
        <w:t xml:space="preserve">[</w:t>
      </w:r>
      <w:r>
        <w:rPr>
          <w:i/>
          <w:iCs/>
          <w:sz w:val="24"/>
          <w:highlight w:val="yellow"/>
          <w:lang w:val="en"/>
        </w:rPr>
        <w:t xml:space="preserve">to be completed</w:t>
      </w:r>
      <w:r>
        <w:rPr>
          <w:sz w:val="24"/>
          <w:lang w:val="en"/>
        </w:rPr>
        <w:t xml:space="preserve">]</w:t>
      </w:r>
      <w:r>
        <w:rPr>
          <w:sz w:val="24"/>
          <w:lang w:val="en-GB"/>
        </w:rPr>
      </w:r>
    </w:p>
    <w:p>
      <w:pPr>
        <w:pStyle w:val="1188"/>
        <w:pBdr/>
        <w:spacing/>
        <w:ind/>
        <w:rPr>
          <w:lang w:val="en-GB"/>
        </w:rPr>
      </w:pPr>
      <w:r>
        <w:rPr>
          <w:bCs/>
          <w:lang w:val="en"/>
        </w:rPr>
        <w:t xml:space="preserve">Article I.7 – Applicable law and dispute settlement</w:t>
      </w:r>
      <w:r>
        <w:rPr>
          <w:lang w:val="en-GB"/>
        </w:rPr>
      </w:r>
    </w:p>
    <w:p>
      <w:pPr>
        <w:pBdr/>
        <w:spacing/>
        <w:ind w:hanging="709" w:left="709"/>
        <w:jc w:val="both"/>
        <w:rPr>
          <w:sz w:val="24"/>
          <w:lang w:val="en-GB"/>
        </w:rPr>
      </w:pPr>
      <w:r>
        <w:rPr>
          <w:b/>
          <w:bCs/>
          <w:sz w:val="24"/>
          <w:lang w:val="en"/>
        </w:rPr>
        <w:t xml:space="preserve">I.7.1</w:t>
      </w:r>
      <w:r>
        <w:rPr>
          <w:sz w:val="24"/>
          <w:lang w:val="en"/>
        </w:rPr>
        <w:tab/>
        <w:t xml:space="preserve">The FWC is governed by French law.</w:t>
      </w:r>
      <w:r>
        <w:rPr>
          <w:sz w:val="24"/>
          <w:lang w:val="en-GB"/>
        </w:rPr>
      </w:r>
    </w:p>
    <w:p>
      <w:pPr>
        <w:pBdr/>
        <w:spacing/>
        <w:ind w:hanging="709" w:left="709"/>
        <w:jc w:val="both"/>
        <w:rPr>
          <w:sz w:val="24"/>
          <w:u w:val="single"/>
          <w:lang w:val="en-US"/>
        </w:rPr>
      </w:pPr>
      <w:r>
        <w:rPr>
          <w:b/>
          <w:bCs/>
          <w:sz w:val="24"/>
          <w:lang w:val="en"/>
        </w:rPr>
        <w:t xml:space="preserve">I.7.2</w:t>
      </w:r>
      <w:r>
        <w:rPr>
          <w:sz w:val="24"/>
          <w:lang w:val="en"/>
        </w:rPr>
        <w:tab/>
        <w:t xml:space="preserve">Any dispute between the parties in relation to the interpretation, application or validity of the FWC which cannot be settled amicably shall be </w:t>
      </w:r>
      <w:r>
        <w:rPr>
          <w:sz w:val="24"/>
          <w:lang w:val="en"/>
        </w:rPr>
        <w:t xml:space="preserve">shall be submitted to the competent court</w:t>
      </w:r>
      <w:r>
        <w:rPr>
          <w:sz w:val="24"/>
          <w:lang w:val="en"/>
        </w:rPr>
        <w:t xml:space="preserve">. </w:t>
      </w:r>
      <w:r>
        <w:rPr>
          <w:sz w:val="24"/>
          <w:u w:val="single"/>
          <w:lang w:val="en-US"/>
        </w:rPr>
      </w:r>
    </w:p>
    <w:p>
      <w:pPr>
        <w:pStyle w:val="1188"/>
        <w:pBdr/>
        <w:spacing/>
        <w:ind/>
        <w:rPr>
          <w:lang w:val="en-GB"/>
        </w:rPr>
      </w:pPr>
      <w:r>
        <w:rPr>
          <w:bCs/>
          <w:lang w:val="en"/>
        </w:rPr>
        <w:t xml:space="preserve">Article I.8</w:t>
      </w:r>
      <w:r>
        <w:rPr>
          <w:bCs/>
          <w:vertAlign w:val="superscript"/>
          <w:lang w:val="en"/>
        </w:rPr>
        <w:t xml:space="preserve"> </w:t>
      </w:r>
      <w:r>
        <w:rPr>
          <w:bCs/>
          <w:lang w:val="en"/>
        </w:rPr>
        <w:t xml:space="preserve">- Exploitation of the results of the FWC</w:t>
      </w:r>
      <w:r>
        <w:rPr>
          <w:lang w:val="en-GB"/>
        </w:rPr>
      </w:r>
    </w:p>
    <w:p>
      <w:pPr>
        <w:pBdr/>
        <w:spacing/>
        <w:ind/>
        <w:jc w:val="both"/>
        <w:rPr>
          <w:b/>
          <w:color w:val="000000"/>
          <w:sz w:val="24"/>
          <w:lang w:val="en-GB"/>
        </w:rPr>
      </w:pPr>
      <w:r>
        <w:rPr>
          <w:b/>
          <w:bCs/>
          <w:color w:val="000000"/>
          <w:sz w:val="24"/>
          <w:lang w:val="en"/>
        </w:rPr>
        <w:t xml:space="preserve">I.8.1 Modes of exploitation</w:t>
      </w:r>
      <w:r>
        <w:rPr>
          <w:b/>
          <w:color w:val="000000"/>
          <w:sz w:val="24"/>
          <w:lang w:val="en-GB"/>
        </w:rPr>
      </w:r>
    </w:p>
    <w:p>
      <w:pPr>
        <w:pBdr/>
        <w:spacing/>
        <w:ind/>
        <w:jc w:val="both"/>
        <w:rPr>
          <w:sz w:val="24"/>
          <w:lang w:val="en-GB"/>
        </w:rPr>
      </w:pPr>
      <w:r>
        <w:rPr>
          <w:sz w:val="24"/>
          <w:lang w:val="en"/>
        </w:rPr>
        <w:t xml:space="preserve">Expertise France</w:t>
      </w:r>
      <w:r>
        <w:rPr>
          <w:sz w:val="24"/>
          <w:lang w:val="en"/>
        </w:rPr>
        <w:t xml:space="preserve"> acquires ownership of the results as defined in the tender specifications (Annex I), which may be freely transferred or exploited for any of the purposes defined in Article II.10.2. </w:t>
      </w:r>
      <w:r>
        <w:rPr>
          <w:sz w:val="24"/>
          <w:lang w:val="en-GB"/>
        </w:rPr>
      </w:r>
    </w:p>
    <w:p>
      <w:pPr>
        <w:pBdr/>
        <w:spacing/>
        <w:ind/>
        <w:jc w:val="both"/>
        <w:rPr>
          <w:b/>
          <w:sz w:val="24"/>
          <w:lang w:val="en-GB"/>
        </w:rPr>
      </w:pPr>
      <w:r>
        <w:rPr>
          <w:b/>
          <w:bCs/>
          <w:sz w:val="24"/>
          <w:lang w:val="en"/>
        </w:rPr>
        <w:t xml:space="preserve">I.8.2 Pre-existing rights and transfer of rights</w:t>
      </w:r>
      <w:r>
        <w:rPr>
          <w:b/>
          <w:sz w:val="24"/>
          <w:lang w:val="en-GB"/>
        </w:rPr>
      </w:r>
    </w:p>
    <w:p>
      <w:pPr>
        <w:pBdr/>
        <w:spacing/>
        <w:ind/>
        <w:jc w:val="both"/>
        <w:rPr>
          <w:sz w:val="24"/>
          <w:lang w:val="en"/>
        </w:rPr>
      </w:pPr>
      <w:r>
        <w:rPr>
          <w:sz w:val="24"/>
          <w:lang w:val="en"/>
        </w:rPr>
        <w:t xml:space="preserve">All pre-existing rights shall be </w:t>
      </w:r>
      <w:r>
        <w:rPr>
          <w:sz w:val="24"/>
          <w:lang w:val="en"/>
        </w:rPr>
        <w:t xml:space="preserve">fully and irrevocably acquired by </w:t>
      </w:r>
      <w:r>
        <w:rPr>
          <w:sz w:val="24"/>
          <w:lang w:val="en"/>
        </w:rPr>
        <w:t xml:space="preserve">Expertise France</w:t>
      </w:r>
      <w:r>
        <w:rPr>
          <w:sz w:val="24"/>
          <w:lang w:val="en"/>
        </w:rPr>
        <w:t xml:space="preserve"> as provided for in Article II.10.2 and by way of derogation from Article II.10.3.</w:t>
      </w:r>
      <w:r>
        <w:rPr>
          <w:sz w:val="24"/>
          <w:lang w:val="en"/>
        </w:rPr>
      </w:r>
    </w:p>
    <w:p>
      <w:pPr>
        <w:pBdr/>
        <w:spacing/>
        <w:ind/>
        <w:jc w:val="both"/>
        <w:rPr>
          <w:lang w:val="en-GB"/>
        </w:rPr>
      </w:pPr>
      <w:r>
        <w:rPr>
          <w:sz w:val="24"/>
          <w:lang w:val="en"/>
        </w:rPr>
        <w:t xml:space="preserve">All pre-existing rights incorporated in the results and directly related to the uses foreseen in Article I.8.1 shall be fully and irrevocably acquired by </w:t>
      </w:r>
      <w:r>
        <w:rPr>
          <w:sz w:val="24"/>
          <w:lang w:val="en"/>
        </w:rPr>
        <w:t xml:space="preserve">Expertise France</w:t>
      </w:r>
      <w:r>
        <w:rPr>
          <w:sz w:val="24"/>
          <w:lang w:val="en"/>
        </w:rPr>
        <w:t xml:space="preserve"> as provided for in Article II.10.2 and by way of derogation from Article II.10.3.</w:t>
      </w:r>
      <w:r>
        <w:rPr>
          <w:lang w:val="en-GB"/>
        </w:rPr>
      </w:r>
    </w:p>
    <w:p>
      <w:pPr>
        <w:pStyle w:val="1188"/>
        <w:pBdr/>
        <w:spacing/>
        <w:ind/>
        <w:rPr>
          <w:lang w:val="en-GB"/>
        </w:rPr>
      </w:pPr>
      <w:r>
        <w:rPr>
          <w:bCs/>
          <w:lang w:val="en"/>
        </w:rPr>
        <w:t xml:space="preserve">Article I.9 – Termination by the parties</w:t>
      </w:r>
      <w:r>
        <w:rPr>
          <w:lang w:val="en-GB"/>
        </w:rPr>
      </w:r>
    </w:p>
    <w:p>
      <w:pPr>
        <w:pBdr/>
        <w:spacing/>
        <w:ind/>
        <w:jc w:val="both"/>
        <w:rPr>
          <w:b/>
          <w:sz w:val="28"/>
          <w:lang w:val="en-GB"/>
        </w:rPr>
      </w:pPr>
      <w:r>
        <w:rPr>
          <w:sz w:val="24"/>
          <w:lang w:val="en"/>
        </w:rPr>
        <w:t xml:space="preserve">Termination conditions of the FWC are defined in its general conditions. </w:t>
      </w:r>
      <w:r>
        <w:rPr>
          <w:b/>
          <w:sz w:val="28"/>
          <w:lang w:val="en-GB"/>
        </w:rPr>
      </w:r>
    </w:p>
    <w:p>
      <w:pPr>
        <w:pStyle w:val="1188"/>
        <w:pBdr/>
        <w:spacing/>
        <w:ind/>
        <w:rPr>
          <w:lang w:val="en-GB"/>
        </w:rPr>
      </w:pPr>
      <w:r>
        <w:rPr>
          <w:bCs/>
          <w:lang w:val="en"/>
        </w:rPr>
        <w:t xml:space="preserve">Article I.10 – Other special conditions</w:t>
      </w:r>
      <w:r>
        <w:rPr>
          <w:lang w:val="en-GB"/>
        </w:rPr>
      </w:r>
    </w:p>
    <w:p>
      <w:pPr>
        <w:pBdr/>
        <w:spacing/>
        <w:ind/>
        <w:jc w:val="both"/>
        <w:outlineLvl w:val="0"/>
        <w:rPr>
          <w:b/>
          <w:bCs/>
          <w:sz w:val="24"/>
          <w:lang w:val="en-GB"/>
        </w:rPr>
      </w:pPr>
      <w:r>
        <w:rPr>
          <w:b/>
          <w:bCs/>
          <w:sz w:val="24"/>
          <w:lang w:val="en"/>
        </w:rPr>
        <w:t xml:space="preserve">I.10.1 Re-examination clause</w:t>
      </w:r>
      <w:r>
        <w:rPr>
          <w:b/>
          <w:bCs/>
          <w:sz w:val="24"/>
          <w:lang w:val="en-GB"/>
        </w:rPr>
      </w:r>
    </w:p>
    <w:p>
      <w:pPr>
        <w:pBdr/>
        <w:spacing/>
        <w:ind/>
        <w:jc w:val="both"/>
        <w:rPr>
          <w:sz w:val="24"/>
          <w:lang w:val="en-GB"/>
        </w:rPr>
      </w:pPr>
      <w:r>
        <w:rPr>
          <w:sz w:val="24"/>
          <w:lang w:val="en"/>
        </w:rPr>
        <w:t xml:space="preserve">Under Article R.2194-1 </w:t>
      </w:r>
      <w:r>
        <w:rPr>
          <w:sz w:val="24"/>
          <w:lang w:val="en"/>
        </w:rPr>
        <w:t xml:space="preserve">and following</w:t>
      </w:r>
      <w:r>
        <w:rPr>
          <w:sz w:val="24"/>
          <w:lang w:val="en"/>
        </w:rPr>
        <w:t xml:space="preserve"> of the Public Procurement Code, Expertise France may amend the provisions of this framework contract subject to the following conditions: </w:t>
      </w:r>
      <w:r>
        <w:rPr>
          <w:sz w:val="24"/>
          <w:lang w:val="en-GB"/>
        </w:rPr>
      </w:r>
    </w:p>
    <w:p>
      <w:pPr>
        <w:pStyle w:val="1239"/>
        <w:numPr>
          <w:ilvl w:val="0"/>
          <w:numId w:val="43"/>
        </w:numPr>
        <w:pBdr/>
        <w:spacing/>
        <w:ind/>
        <w:jc w:val="both"/>
        <w:rPr>
          <w:sz w:val="24"/>
          <w:lang w:val="en-GB"/>
        </w:rPr>
      </w:pPr>
      <w:r>
        <w:rPr>
          <w:sz w:val="24"/>
          <w:lang w:val="en"/>
        </w:rPr>
        <w:t xml:space="preserve">Substitution by a new pricing schedule if modifications or additions are made to the items in the initial pricing schedule, subject to approval by Expertise France;</w:t>
      </w:r>
      <w:r>
        <w:rPr>
          <w:sz w:val="24"/>
          <w:lang w:val="en-GB"/>
        </w:rPr>
      </w:r>
    </w:p>
    <w:p>
      <w:pPr>
        <w:pStyle w:val="1239"/>
        <w:numPr>
          <w:ilvl w:val="0"/>
          <w:numId w:val="43"/>
        </w:numPr>
        <w:pBdr/>
        <w:spacing/>
        <w:ind/>
        <w:jc w:val="both"/>
        <w:rPr>
          <w:sz w:val="24"/>
          <w:lang w:val="en-GB"/>
        </w:rPr>
      </w:pPr>
      <w:r>
        <w:rPr>
          <w:sz w:val="24"/>
          <w:lang w:val="en"/>
        </w:rPr>
        <w:t xml:space="preserve">Revision of technical elements (clarification of deliverables, producer technical definitions, equipment technical documents, updated instructions, etc.).</w:t>
      </w:r>
      <w:r>
        <w:rPr>
          <w:sz w:val="24"/>
          <w:lang w:val="en-GB"/>
        </w:rPr>
      </w:r>
    </w:p>
    <w:p>
      <w:pPr>
        <w:pBdr/>
        <w:spacing/>
        <w:ind/>
        <w:jc w:val="both"/>
        <w:rPr>
          <w:sz w:val="24"/>
          <w:lang w:val="en-GB"/>
        </w:rPr>
      </w:pPr>
      <w:r>
        <w:rPr>
          <w:sz w:val="24"/>
          <w:lang w:val="en"/>
        </w:rPr>
        <w:t xml:space="preserve">Such modifications shall be notified to the Contractor</w:t>
      </w:r>
      <w:r>
        <w:rPr>
          <w:sz w:val="24"/>
          <w:lang w:val="en"/>
        </w:rPr>
        <w:t xml:space="preserve"> </w:t>
      </w:r>
      <w:r>
        <w:rPr>
          <w:sz w:val="24"/>
          <w:lang w:val="en"/>
        </w:rPr>
        <w:t xml:space="preserve">by concluding an amendment.</w:t>
      </w:r>
      <w:r>
        <w:rPr>
          <w:sz w:val="24"/>
          <w:lang w:val="en-GB"/>
        </w:rPr>
      </w:r>
    </w:p>
    <w:p>
      <w:pPr>
        <w:pBdr/>
        <w:spacing/>
        <w:ind/>
        <w:jc w:val="both"/>
        <w:outlineLvl w:val="0"/>
        <w:rPr>
          <w:b/>
          <w:bCs/>
          <w:sz w:val="24"/>
          <w:lang w:val="en-GB"/>
        </w:rPr>
      </w:pPr>
      <w:r>
        <w:rPr>
          <w:b/>
          <w:bCs/>
          <w:sz w:val="24"/>
          <w:lang w:val="en"/>
        </w:rPr>
        <w:t xml:space="preserve">I.10.</w:t>
      </w:r>
      <w:r>
        <w:rPr>
          <w:b/>
          <w:bCs/>
          <w:sz w:val="24"/>
          <w:lang w:val="en"/>
        </w:rPr>
        <w:t xml:space="preserve">2</w:t>
      </w:r>
      <w:r>
        <w:rPr>
          <w:b/>
          <w:bCs/>
          <w:sz w:val="24"/>
          <w:lang w:val="en"/>
        </w:rPr>
        <w:t xml:space="preserve"> Penalties</w:t>
      </w:r>
      <w:r>
        <w:rPr>
          <w:b/>
          <w:bCs/>
          <w:sz w:val="24"/>
          <w:lang w:val="en-GB"/>
        </w:rPr>
      </w:r>
    </w:p>
    <w:p>
      <w:pPr>
        <w:pBdr/>
        <w:spacing/>
        <w:ind/>
        <w:jc w:val="both"/>
        <w:rPr>
          <w:sz w:val="24"/>
          <w:lang w:val="en-GB"/>
        </w:rPr>
      </w:pPr>
      <w:r>
        <w:rPr>
          <w:sz w:val="24"/>
          <w:lang w:val="en"/>
        </w:rPr>
        <w:t xml:space="preserve">Penalties are set at the fixed rate of €100 net per day of delay in the delivery of final deliverables under the relevant specific contract.</w:t>
      </w:r>
      <w:r>
        <w:rPr>
          <w:sz w:val="24"/>
          <w:lang w:val="en-GB"/>
        </w:rPr>
      </w:r>
    </w:p>
    <w:p>
      <w:pPr>
        <w:pBdr/>
        <w:spacing/>
        <w:ind/>
        <w:jc w:val="both"/>
        <w:rPr>
          <w:sz w:val="24"/>
          <w:lang w:val="en-GB"/>
        </w:rPr>
      </w:pPr>
      <w:r>
        <w:rPr>
          <w:sz w:val="24"/>
          <w:lang w:val="en"/>
        </w:rPr>
        <w:t xml:space="preserve">The </w:t>
      </w:r>
      <w:r>
        <w:rPr>
          <w:sz w:val="24"/>
          <w:lang w:val="en"/>
        </w:rPr>
        <w:t xml:space="preserve">amount</w:t>
      </w:r>
      <w:r>
        <w:rPr>
          <w:sz w:val="24"/>
          <w:lang w:val="en"/>
        </w:rPr>
        <w:t xml:space="preserve"> of penalties will be applied within the calculation of the balance due under the relevant specific contract.</w:t>
      </w:r>
      <w:r>
        <w:rPr>
          <w:sz w:val="24"/>
          <w:lang w:val="en-GB"/>
        </w:rPr>
      </w:r>
    </w:p>
    <w:p>
      <w:pPr>
        <w:pBdr/>
        <w:spacing/>
        <w:ind/>
        <w:jc w:val="both"/>
        <w:rPr>
          <w:sz w:val="24"/>
          <w:lang w:val="en-GB"/>
        </w:rPr>
      </w:pPr>
      <w:r>
        <w:rPr>
          <w:sz w:val="24"/>
          <w:lang w:val="en"/>
        </w:rPr>
        <w:t xml:space="preserve">In all circumstances, the </w:t>
      </w:r>
      <w:r>
        <w:rPr>
          <w:sz w:val="24"/>
          <w:lang w:val="en"/>
        </w:rPr>
        <w:t xml:space="preserve">amount</w:t>
      </w:r>
      <w:r>
        <w:rPr>
          <w:sz w:val="24"/>
          <w:lang w:val="en"/>
        </w:rPr>
        <w:t xml:space="preserve"> of penalties may not exceed 10% of the total value of the relevant specific contract.</w:t>
      </w:r>
      <w:r>
        <w:rPr>
          <w:sz w:val="24"/>
          <w:lang w:val="en-GB"/>
        </w:rPr>
      </w:r>
    </w:p>
    <w:p>
      <w:pPr>
        <w:pBdr/>
        <w:spacing/>
        <w:ind/>
        <w:jc w:val="both"/>
        <w:outlineLvl w:val="0"/>
        <w:rPr>
          <w:bCs/>
          <w:sz w:val="24"/>
          <w:lang w:val="en-GB"/>
        </w:rPr>
      </w:pPr>
      <w:r>
        <w:rPr>
          <w:bCs/>
          <w:sz w:val="24"/>
          <w:lang w:val="en-GB"/>
        </w:rPr>
      </w:r>
      <w:r>
        <w:rPr>
          <w:bCs/>
          <w:sz w:val="24"/>
          <w:lang w:val="en-GB"/>
        </w:rPr>
      </w:r>
    </w:p>
    <w:p>
      <w:pPr>
        <w:pBdr/>
        <w:spacing w:after="360" w:afterAutospacing="0" w:before="0" w:beforeAutospacing="0"/>
        <w:ind/>
        <w:rPr>
          <w:b/>
          <w:bCs/>
          <w:smallCaps/>
          <w:sz w:val="28"/>
          <w:u w:val="single"/>
          <w:lang w:val="en"/>
        </w:rPr>
      </w:pPr>
      <w:r>
        <w:rPr>
          <w:sz w:val="24"/>
          <w:lang w:val="en"/>
        </w:rPr>
        <w:br w:type="page" w:clear="all"/>
      </w:r>
      <w:r>
        <w:rPr>
          <w:b/>
          <w:bCs/>
          <w:smallCaps/>
          <w:sz w:val="32"/>
          <w:u w:val="single"/>
          <w:lang w:val="en"/>
        </w:rPr>
        <w:t xml:space="preserve">Declarative mentions and s</w:t>
      </w:r>
      <w:r>
        <w:rPr>
          <w:b/>
          <w:bCs/>
          <w:smallCaps/>
          <w:sz w:val="32"/>
          <w:u w:val="single"/>
          <w:lang w:val="en"/>
        </w:rPr>
        <w:t xml:space="preserve">ignatures</w:t>
      </w:r>
      <w:r>
        <w:rPr>
          <w:b/>
          <w:bCs/>
          <w:smallCaps/>
          <w:sz w:val="28"/>
          <w:u w:val="single"/>
          <w:lang w:val="en"/>
        </w:rPr>
      </w:r>
    </w:p>
    <w:p>
      <w:pPr>
        <w:pBdr/>
        <w:spacing/>
        <w:ind/>
        <w:jc w:val="both"/>
        <w:outlineLvl w:val="0"/>
        <w:rPr>
          <w:bCs/>
          <w:sz w:val="24"/>
          <w:lang w:val="en-GB"/>
        </w:rPr>
      </w:pPr>
      <w:r>
        <w:rPr>
          <w:bCs/>
          <w:sz w:val="24"/>
          <w:lang w:val="en-GB"/>
        </w:rPr>
        <w:t xml:space="preserve">The </w:t>
      </w:r>
      <w:r>
        <w:rPr>
          <w:bCs/>
          <w:sz w:val="24"/>
          <w:lang w:val="en"/>
        </w:rPr>
        <w:t xml:space="preserve">Contractor,</w:t>
      </w:r>
      <w:r>
        <w:rPr>
          <w:bCs/>
          <w:sz w:val="24"/>
          <w:lang w:val="en-GB"/>
        </w:rPr>
        <w:t xml:space="preserve"> its affiliates, suppliers, </w:t>
      </w:r>
      <w:r>
        <w:rPr>
          <w:bCs/>
          <w:sz w:val="24"/>
          <w:lang w:val="en-GB"/>
        </w:rPr>
        <w:t xml:space="preserve">service providers</w:t>
      </w:r>
      <w:r>
        <w:rPr>
          <w:bCs/>
          <w:sz w:val="24"/>
          <w:lang w:val="en-GB"/>
        </w:rPr>
        <w:t xml:space="preserve">, consultants and subcontractors (including directors, employees and agents of such entities) certify </w:t>
      </w:r>
      <w:r>
        <w:rPr>
          <w:bCs/>
          <w:sz w:val="24"/>
          <w:lang w:val="en-GB"/>
        </w:rPr>
        <w:t xml:space="preserve">that</w:t>
      </w:r>
      <w:r>
        <w:rPr>
          <w:bCs/>
          <w:sz w:val="24"/>
          <w:lang w:val="en-GB"/>
        </w:rPr>
        <w:t xml:space="preserve"> </w:t>
      </w:r>
      <w:r>
        <w:rPr>
          <w:bCs/>
          <w:sz w:val="24"/>
          <w:lang w:val="en-GB"/>
        </w:rPr>
        <w:t xml:space="preserve">:</w:t>
      </w:r>
      <w:r>
        <w:rPr>
          <w:bCs/>
          <w:sz w:val="24"/>
          <w:lang w:val="en-GB"/>
        </w:rPr>
        <w:t xml:space="preserve"> </w:t>
      </w:r>
      <w:r>
        <w:rPr>
          <w:bCs/>
          <w:sz w:val="24"/>
          <w:lang w:val="en-GB"/>
        </w:rPr>
      </w:r>
    </w:p>
    <w:p>
      <w:pPr>
        <w:numPr>
          <w:ilvl w:val="0"/>
          <w:numId w:val="34"/>
        </w:numPr>
        <w:pBdr/>
        <w:spacing/>
        <w:ind/>
        <w:jc w:val="both"/>
        <w:outlineLvl w:val="0"/>
        <w:rPr>
          <w:bCs/>
          <w:sz w:val="24"/>
          <w:lang w:val="en-GB"/>
        </w:rPr>
      </w:pPr>
      <w:r>
        <w:rPr>
          <w:bCs/>
          <w:sz w:val="24"/>
          <w:lang w:val="en-GB"/>
        </w:rPr>
        <w:t xml:space="preserve">they </w:t>
      </w:r>
      <w:r>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3" w:tooltip="https://www.sanctionsmap.eu" w:history="1">
        <w:r>
          <w:rPr>
            <w:rStyle w:val="1208"/>
            <w:bCs/>
            <w:sz w:val="24"/>
            <w:lang w:val="en-GB"/>
          </w:rPr>
          <w:t xml:space="preserve">https://www.sanctionsmap.eu</w:t>
        </w:r>
      </w:hyperlink>
      <w:r>
        <w:rPr>
          <w:bCs/>
          <w:sz w:val="24"/>
          <w:lang w:val="en-GB"/>
        </w:rPr>
        <w:t xml:space="preserve"> ;</w:t>
      </w:r>
      <w:r>
        <w:rPr>
          <w:bCs/>
          <w:sz w:val="24"/>
          <w:lang w:val="en-GB"/>
        </w:rPr>
      </w:r>
    </w:p>
    <w:p>
      <w:pPr>
        <w:numPr>
          <w:ilvl w:val="0"/>
          <w:numId w:val="34"/>
        </w:numPr>
        <w:pBdr/>
        <w:spacing/>
        <w:ind/>
        <w:jc w:val="both"/>
        <w:outlineLvl w:val="0"/>
        <w:rPr>
          <w:bCs/>
          <w:sz w:val="24"/>
          <w:lang w:val="en-GB"/>
        </w:rPr>
      </w:pPr>
      <w:r>
        <w:rPr>
          <w:bCs/>
          <w:sz w:val="24"/>
          <w:lang w:val="en-GB"/>
        </w:rPr>
        <w:t xml:space="preserve">they </w:t>
      </w:r>
      <w:r>
        <w:rPr>
          <w:bCs/>
          <w:sz w:val="24"/>
          <w:lang w:val="en-GB"/>
        </w:rPr>
        <w:t xml:space="preserve">not included in the lists of financial sanctions adopted by the United Nations, the European Union</w:t>
      </w:r>
      <w:r>
        <w:rPr>
          <w:bCs/>
          <w:sz w:val="24"/>
          <w:lang w:val="en-GB"/>
        </w:rPr>
        <w:t xml:space="preserve">, France</w:t>
      </w:r>
      <w:r>
        <w:rPr>
          <w:bCs/>
          <w:sz w:val="24"/>
          <w:lang w:val="en-GB"/>
        </w:rPr>
        <w:t xml:space="preserve"> and/or </w:t>
      </w:r>
      <w:r>
        <w:rPr>
          <w:bCs/>
          <w:sz w:val="24"/>
          <w:lang w:val="en-GB"/>
        </w:rPr>
        <w:t xml:space="preserve">the United States</w:t>
      </w:r>
      <w:r>
        <w:rPr>
          <w:bCs/>
          <w:sz w:val="24"/>
          <w:lang w:val="en-GB"/>
        </w:rPr>
        <w:t xml:space="preserve">, notably in the fight against the financing of terrorism and against attacks on national peace and security. For information, the lists can be consulted at the references below:</w:t>
      </w:r>
      <w:r>
        <w:rPr>
          <w:bCs/>
          <w:sz w:val="24"/>
          <w:lang w:val="en-GB"/>
        </w:rPr>
      </w:r>
    </w:p>
    <w:p>
      <w:pPr>
        <w:numPr>
          <w:ilvl w:val="0"/>
          <w:numId w:val="35"/>
        </w:numPr>
        <w:pBdr/>
        <w:spacing/>
        <w:ind/>
        <w:jc w:val="both"/>
        <w:outlineLvl w:val="0"/>
        <w:rPr>
          <w:bCs/>
          <w:sz w:val="24"/>
          <w:lang w:val="en-GB"/>
        </w:rPr>
      </w:pPr>
      <w:r>
        <w:rPr>
          <w:bCs/>
          <w:sz w:val="24"/>
          <w:lang w:val="en-GB"/>
        </w:rPr>
        <w:t xml:space="preserve">for the United Nations, the United Nations Security Council sanctions </w:t>
      </w:r>
      <w:r>
        <w:rPr>
          <w:bCs/>
          <w:sz w:val="24"/>
          <w:lang w:val="en-GB"/>
        </w:rPr>
        <w:t xml:space="preserve">lists</w:t>
      </w:r>
      <w:r>
        <w:rPr>
          <w:bCs/>
          <w:sz w:val="24"/>
          <w:lang w:val="en-GB"/>
        </w:rPr>
        <w:t xml:space="preserve">: </w:t>
      </w:r>
      <w:hyperlink r:id="rId24" w:tooltip="https://www.un.org/securitycouncil/content/un-sc-consolidated-list" w:history="1">
        <w:r>
          <w:rPr>
            <w:rStyle w:val="1208"/>
            <w:bCs/>
            <w:sz w:val="24"/>
            <w:lang w:val="en-GB"/>
          </w:rPr>
          <w:t xml:space="preserve">https://www.un.org/securitycouncil/content/un-sc-consolidated-list</w:t>
        </w:r>
      </w:hyperlink>
      <w:r>
        <w:rPr>
          <w:bCs/>
          <w:sz w:val="24"/>
          <w:lang w:val="en-GB"/>
        </w:rPr>
        <w:t xml:space="preserve">,</w:t>
      </w:r>
      <w:r>
        <w:rPr>
          <w:bCs/>
          <w:sz w:val="24"/>
          <w:lang w:val="en-GB"/>
        </w:rPr>
      </w:r>
    </w:p>
    <w:p>
      <w:pPr>
        <w:numPr>
          <w:ilvl w:val="0"/>
          <w:numId w:val="35"/>
        </w:numPr>
        <w:pBdr/>
        <w:spacing/>
        <w:ind/>
        <w:jc w:val="both"/>
        <w:outlineLvl w:val="0"/>
        <w:rPr>
          <w:bCs/>
          <w:sz w:val="24"/>
          <w:lang w:val="en-GB"/>
        </w:rPr>
      </w:pPr>
      <w:r>
        <w:rPr>
          <w:bCs/>
          <w:sz w:val="24"/>
          <w:lang w:val="en-GB"/>
        </w:rPr>
        <w:t xml:space="preserve">for the European Union, the lists can be consulted at the following address: </w:t>
      </w:r>
      <w:hyperlink r:id="rId25" w:tooltip="https://www.sanctionsmap.eu" w:history="1">
        <w:r>
          <w:rPr>
            <w:rStyle w:val="1208"/>
            <w:bCs/>
            <w:sz w:val="24"/>
            <w:lang w:val="en-GB"/>
          </w:rPr>
          <w:t xml:space="preserve">https://www.sanctionsmap.eu</w:t>
        </w:r>
      </w:hyperlink>
      <w:r>
        <w:rPr>
          <w:bCs/>
          <w:sz w:val="24"/>
          <w:lang w:val="en-GB"/>
        </w:rPr>
        <w:t xml:space="preserve">,</w:t>
      </w:r>
      <w:r>
        <w:rPr>
          <w:bCs/>
          <w:sz w:val="24"/>
          <w:lang w:val="en-GB"/>
        </w:rPr>
      </w:r>
    </w:p>
    <w:p>
      <w:pPr>
        <w:numPr>
          <w:ilvl w:val="0"/>
          <w:numId w:val="35"/>
        </w:numPr>
        <w:pBdr/>
        <w:spacing/>
        <w:ind/>
        <w:jc w:val="both"/>
        <w:outlineLvl w:val="0"/>
        <w:rPr>
          <w:bCs/>
          <w:sz w:val="24"/>
          <w:lang w:val="en-GB"/>
        </w:rPr>
      </w:pPr>
      <w:r>
        <w:rPr>
          <w:bCs/>
          <w:sz w:val="24"/>
          <w:lang w:val="en-GB"/>
        </w:rPr>
        <w:t xml:space="preserve">for France, see: </w:t>
      </w:r>
      <w:hyperlink r:id="rId26" w:tooltip="https://gels-avoirs.dgtresor.gouv.fr/List" w:history="1">
        <w:r>
          <w:rPr>
            <w:rStyle w:val="1208"/>
            <w:bCs/>
            <w:sz w:val="24"/>
            <w:lang w:val="en-GB"/>
          </w:rPr>
          <w:t xml:space="preserve">https://gels-avoirs.dgtresor.gouv.fr/List</w:t>
        </w:r>
      </w:hyperlink>
      <w:r>
        <w:rPr>
          <w:bCs/>
          <w:sz w:val="24"/>
          <w:lang w:val="en-GB"/>
        </w:rPr>
        <w:t xml:space="preserve">,</w:t>
      </w:r>
      <w:r>
        <w:rPr>
          <w:bCs/>
          <w:sz w:val="24"/>
          <w:lang w:val="en-GB"/>
        </w:rPr>
      </w:r>
    </w:p>
    <w:p>
      <w:pPr>
        <w:numPr>
          <w:ilvl w:val="0"/>
          <w:numId w:val="35"/>
        </w:numPr>
        <w:pBdr/>
        <w:spacing/>
        <w:ind/>
        <w:jc w:val="both"/>
        <w:outlineLvl w:val="0"/>
        <w:rPr>
          <w:bCs/>
          <w:sz w:val="24"/>
          <w:lang w:val="en-GB"/>
        </w:rPr>
      </w:pPr>
      <w:r>
        <w:rPr>
          <w:bCs/>
          <w:sz w:val="24"/>
          <w:lang w:val="en-GB"/>
        </w:rPr>
        <w:t xml:space="preserve">for the United States, see: </w:t>
      </w:r>
      <w:hyperlink r:id="rId27" w:tooltip="https://home.treasury.gov/policy-issues/financial-sanctions/sanctions-programs-and-country-information" w:history="1">
        <w:r>
          <w:rPr>
            <w:rStyle w:val="1208"/>
            <w:bCs/>
            <w:sz w:val="24"/>
            <w:lang w:val="en-GB"/>
          </w:rPr>
          <w:t xml:space="preserve">https://home.treasury.gov/policy-issues/financial-sanctions/sanctions-programs-and-country-information</w:t>
        </w:r>
      </w:hyperlink>
      <w:r>
        <w:rPr>
          <w:bCs/>
          <w:sz w:val="24"/>
          <w:lang w:val="en-GB"/>
        </w:rPr>
        <w:t xml:space="preserve">;</w:t>
      </w:r>
      <w:r>
        <w:rPr>
          <w:bCs/>
          <w:sz w:val="24"/>
          <w:lang w:val="en-GB"/>
        </w:rPr>
      </w:r>
    </w:p>
    <w:p>
      <w:pPr>
        <w:numPr>
          <w:ilvl w:val="0"/>
          <w:numId w:val="34"/>
        </w:numPr>
        <w:pBdr/>
        <w:spacing/>
        <w:ind/>
        <w:jc w:val="both"/>
        <w:outlineLvl w:val="0"/>
        <w:rPr>
          <w:bCs/>
          <w:sz w:val="24"/>
          <w:lang w:val="en-GB"/>
        </w:rPr>
      </w:pPr>
      <w:r>
        <w:rPr>
          <w:bCs/>
          <w:sz w:val="24"/>
          <w:lang w:val="en-GB"/>
        </w:rPr>
        <w:t xml:space="preserve">they </w:t>
      </w:r>
      <w:r>
        <w:rPr>
          <w:bCs/>
          <w:sz w:val="24"/>
          <w:lang w:val="en-GB"/>
        </w:rPr>
        <w:t xml:space="preserve">are not subject to a World Bank exclusion order and are not on the list published by the World Bank. For information, the list can be consulted at the following address: </w:t>
      </w:r>
      <w:hyperlink r:id="rId28" w:tooltip="https://www.worldbank.org/en/projects-operations/procurement/debarred-firms" w:history="1">
        <w:r>
          <w:rPr>
            <w:rStyle w:val="1208"/>
            <w:bCs/>
            <w:sz w:val="24"/>
            <w:lang w:val="en-GB"/>
          </w:rPr>
          <w:t xml:space="preserve">https://www.worldbank.org/en/projects-operations/procurement/debarred-firms</w:t>
        </w:r>
      </w:hyperlink>
      <w:r>
        <w:rPr>
          <w:bCs/>
          <w:sz w:val="24"/>
          <w:lang w:val="en-GB"/>
        </w:rPr>
        <w:t xml:space="preserve"> </w:t>
      </w:r>
      <w:r>
        <w:rPr>
          <w:bCs/>
          <w:sz w:val="24"/>
          <w:lang w:val="en-GB"/>
        </w:rPr>
      </w:r>
    </w:p>
    <w:p>
      <w:pPr>
        <w:pBdr/>
        <w:spacing/>
        <w:ind/>
        <w:jc w:val="both"/>
        <w:outlineLvl w:val="0"/>
        <w:rPr>
          <w:bCs/>
          <w:i/>
          <w:sz w:val="24"/>
          <w:lang w:val="en-GB"/>
        </w:rPr>
      </w:pPr>
      <w:r>
        <w:rPr>
          <w:bCs/>
          <w:i/>
          <w:sz w:val="24"/>
          <w:lang w:val="en-GB"/>
        </w:rPr>
        <w:t xml:space="preserve">I</w:t>
      </w:r>
      <w:r>
        <w:rPr>
          <w:bCs/>
          <w:i/>
          <w:sz w:val="24"/>
          <w:lang w:val="en-GB"/>
        </w:rPr>
        <w:t xml:space="preserve">n the hypothesis of such a decision of exclusion, we can join to the present declaration on </w:t>
      </w:r>
      <w:r>
        <w:rPr>
          <w:bCs/>
          <w:i/>
          <w:sz w:val="24"/>
          <w:lang w:val="en-GB"/>
        </w:rPr>
        <w:t xml:space="preserve">honor</w:t>
      </w:r>
      <w:r>
        <w:rPr>
          <w:bCs/>
          <w:i/>
          <w:sz w:val="24"/>
          <w:lang w:val="en-GB"/>
        </w:rPr>
        <w:t xml:space="preserve"> the additional information which would allow to consider that this decision of exclusion is not relevant within the framework of the market).</w:t>
      </w:r>
      <w:r>
        <w:rPr>
          <w:bCs/>
          <w:i/>
          <w:sz w:val="24"/>
          <w:lang w:val="en-GB"/>
        </w:rPr>
      </w:r>
    </w:p>
    <w:p>
      <w:pPr>
        <w:pBdr/>
        <w:spacing/>
        <w:ind/>
        <w:jc w:val="both"/>
        <w:outlineLvl w:val="0"/>
        <w:rPr>
          <w:bCs/>
          <w:sz w:val="24"/>
          <w:lang w:val="en-GB"/>
        </w:rPr>
      </w:pPr>
      <w:r>
        <w:rPr>
          <w:bCs/>
          <w:sz w:val="24"/>
          <w:lang w:val="en-GB"/>
        </w:rPr>
        <w:t xml:space="preserve">Finally, the </w:t>
      </w:r>
      <w:r>
        <w:rPr>
          <w:bCs/>
          <w:sz w:val="24"/>
          <w:lang w:val="en"/>
        </w:rPr>
        <w:t xml:space="preserve">Contractor</w:t>
      </w:r>
      <w:r>
        <w:rPr>
          <w:bCs/>
          <w:sz w:val="24"/>
          <w:lang w:val="en-GB"/>
        </w:rPr>
        <w:t xml:space="preserve">, its affiliates, suppliers, service providers</w:t>
      </w:r>
      <w:r>
        <w:rPr>
          <w:bCs/>
          <w:sz w:val="24"/>
          <w:lang w:val="en-GB"/>
        </w:rPr>
        <w:t xml:space="preserve">, consultants and subcontractors (including directors, employees and agents of such entities) acknowledge and accept that the above-mentioned situations may lead to the automatic termination of the contract.</w:t>
      </w:r>
      <w:r>
        <w:rPr>
          <w:bCs/>
          <w:sz w:val="24"/>
          <w:lang w:val="en-GB"/>
        </w:rPr>
      </w:r>
    </w:p>
    <w:p>
      <w:pPr>
        <w:pBdr/>
        <w:spacing w:after="360" w:afterAutospacing="0" w:before="0" w:beforeAutospacing="0"/>
        <w:ind/>
        <w:rPr>
          <w:bCs/>
          <w:sz w:val="24"/>
          <w:lang w:val="en-GB"/>
        </w:rPr>
      </w:pPr>
      <w:r>
        <w:rPr>
          <w:bCs/>
          <w:sz w:val="24"/>
          <w:lang w:val="en-GB"/>
        </w:rPr>
        <w:t xml:space="preserve">They undertake to inform Expertise France without delay of any change in our situation during the execution of the contract with regard to the present declaration.</w:t>
      </w:r>
      <w:r>
        <w:rPr>
          <w:bCs/>
          <w:sz w:val="24"/>
          <w:lang w:val="en-GB"/>
        </w:rPr>
      </w:r>
    </w:p>
    <w:p>
      <w:pPr>
        <w:pBdr/>
        <w:spacing w:after="360" w:afterAutospacing="0" w:before="0" w:beforeAutospacing="0"/>
        <w:ind/>
        <w:rPr>
          <w:bCs/>
          <w:sz w:val="24"/>
          <w:lang w:val="en-GB"/>
        </w:rPr>
      </w:pPr>
      <w:r>
        <w:rPr>
          <w:bCs/>
          <w:sz w:val="24"/>
          <w:lang w:val="en-GB"/>
        </w:rPr>
      </w:r>
      <w:r>
        <w:rPr>
          <w:bCs/>
          <w:sz w:val="24"/>
          <w:lang w:val="en-GB"/>
        </w:rPr>
      </w:r>
    </w:p>
    <w:p>
      <w:pPr>
        <w:pBdr/>
        <w:spacing w:after="360" w:afterAutospacing="0" w:before="0" w:beforeAutospacing="0"/>
        <w:ind/>
        <w:rPr>
          <w:bCs/>
          <w:sz w:val="24"/>
          <w:lang w:val="en-GB"/>
        </w:rPr>
      </w:pPr>
      <w:r>
        <w:rPr>
          <w:bCs/>
          <w:sz w:val="24"/>
          <w:lang w:val="en-GB"/>
        </w:rPr>
      </w:r>
      <w:r>
        <w:rPr>
          <w:bCs/>
          <w:sz w:val="24"/>
          <w:lang w:val="en-GB"/>
        </w:rPr>
      </w:r>
    </w:p>
    <w:p>
      <w:pPr>
        <w:pBdr/>
        <w:spacing w:after="360" w:afterAutospacing="0" w:before="0" w:beforeAutospacing="0"/>
        <w:ind/>
        <w:rPr>
          <w:bCs/>
          <w:sz w:val="24"/>
          <w:lang w:val="en-GB"/>
        </w:rPr>
      </w:pPr>
      <w:r>
        <w:rPr>
          <w:bCs/>
          <w:sz w:val="24"/>
          <w:lang w:val="en-GB"/>
        </w:rPr>
      </w:r>
      <w:r>
        <w:rPr>
          <w:bCs/>
          <w:sz w:val="24"/>
          <w:lang w:val="en-GB"/>
        </w:rPr>
      </w:r>
    </w:p>
    <w:p>
      <w:pPr>
        <w:pBdr/>
        <w:spacing w:after="0" w:afterAutospacing="0" w:before="0" w:beforeAutospacing="0"/>
        <w:ind/>
        <w:rPr>
          <w:b/>
          <w:smallCaps/>
          <w:sz w:val="24"/>
          <w:u w:val="single"/>
          <w:lang w:val="en-GB"/>
        </w:rPr>
      </w:pPr>
      <w:r>
        <w:rPr>
          <w:b/>
          <w:smallCaps/>
          <w:sz w:val="24"/>
          <w:u w:val="single"/>
          <w:lang w:val="en-GB"/>
        </w:rPr>
      </w:r>
      <w:r>
        <w:rPr>
          <w:b/>
          <w:smallCaps/>
          <w:sz w:val="24"/>
          <w:u w:val="single"/>
          <w:lang w:val="en-GB"/>
        </w:rPr>
      </w:r>
    </w:p>
    <w:tbl>
      <w:tblPr>
        <w:tblStyle w:val="1233"/>
        <w:tblW w:w="8784" w:type="dxa"/>
        <w:tblBorders/>
        <w:tblLook w:val="04A0" w:firstRow="1" w:lastRow="0" w:firstColumn="1" w:lastColumn="0" w:noHBand="0" w:noVBand="1"/>
      </w:tblPr>
      <w:tblGrid>
        <w:gridCol w:w="8784"/>
      </w:tblGrid>
      <w:tr>
        <w:trPr/>
        <w:tc>
          <w:tcPr>
            <w:tcBorders/>
            <w:tcW w:w="8784" w:type="dxa"/>
            <w:textDirection w:val="lrTb"/>
            <w:noWrap w:val="false"/>
          </w:tcPr>
          <w:p>
            <w:pPr>
              <w:pBdr/>
              <w:spacing/>
              <w:ind/>
              <w:jc w:val="both"/>
              <w:rPr>
                <w:rFonts w:cs="Arial"/>
                <w:b/>
                <w:smallCaps/>
                <w:sz w:val="24"/>
                <w:u w:val="single"/>
                <w:lang w:val="en-GB"/>
              </w:rPr>
            </w:pPr>
            <w:r>
              <w:rPr>
                <w:rFonts w:cs="Arial"/>
                <w:b/>
                <w:bCs/>
                <w:smallCaps/>
                <w:sz w:val="24"/>
                <w:u w:val="single"/>
                <w:lang w:val="en"/>
              </w:rPr>
              <w:t xml:space="preserve">For the Contractor:</w:t>
            </w:r>
            <w:r>
              <w:rPr>
                <w:rFonts w:cs="Arial"/>
                <w:b/>
                <w:smallCaps/>
                <w:sz w:val="24"/>
                <w:u w:val="single"/>
                <w:lang w:val="en-GB"/>
              </w:rPr>
            </w:r>
          </w:p>
          <w:p>
            <w:pPr>
              <w:pBdr/>
              <w:tabs>
                <w:tab w:val="right" w:leader="none" w:pos="5699"/>
              </w:tabs>
              <w:spacing w:after="120" w:before="120"/>
              <w:ind/>
              <w:jc w:val="both"/>
              <w:rPr>
                <w:rFonts w:cs="Arial"/>
                <w:sz w:val="24"/>
                <w:lang w:val="en-GB"/>
              </w:rPr>
            </w:pPr>
            <w:r>
              <w:rPr>
                <w:rFonts w:cs="Arial"/>
                <w:sz w:val="24"/>
                <w:lang w:val="en"/>
              </w:rPr>
              <w:t xml:space="preserve">Preceded by the handwritten words “</w:t>
            </w:r>
            <w:r>
              <w:rPr>
                <w:rFonts w:cs="Arial"/>
                <w:i/>
                <w:iCs/>
                <w:sz w:val="24"/>
                <w:lang w:val="en"/>
              </w:rPr>
              <w:t xml:space="preserve">Read and approved</w:t>
            </w:r>
            <w:r>
              <w:rPr>
                <w:rFonts w:cs="Arial"/>
                <w:sz w:val="24"/>
                <w:lang w:val="en"/>
              </w:rPr>
              <w:t xml:space="preserve">": </w:t>
            </w:r>
            <w:r>
              <w:rPr>
                <w:rFonts w:cs="Arial"/>
                <w:sz w:val="24"/>
                <w:lang w:val="en-GB"/>
              </w:rPr>
            </w:r>
          </w:p>
          <w:p>
            <w:pPr>
              <w:pBdr/>
              <w:tabs>
                <w:tab w:val="right" w:leader="none" w:pos="5557"/>
                <w:tab w:val="right" w:leader="none" w:pos="9243"/>
              </w:tabs>
              <w:spacing w:before="240"/>
              <w:ind/>
              <w:jc w:val="both"/>
              <w:rPr>
                <w:rFonts w:cs="Arial"/>
                <w:sz w:val="24"/>
                <w:lang w:val="en-GB"/>
              </w:rPr>
            </w:pPr>
            <w:r>
              <w:rPr>
                <w:sz w:val="24"/>
                <w:lang w:val="en"/>
              </w:rPr>
              <w:t xml:space="preserve">In.....………</w:t>
            </w:r>
            <w:r>
              <w:rPr>
                <w:sz w:val="24"/>
                <w:lang w:val="en"/>
              </w:rPr>
              <w:t xml:space="preserve">....…..</w:t>
            </w:r>
            <w:r>
              <w:rPr>
                <w:sz w:val="24"/>
                <w:lang w:val="en"/>
              </w:rPr>
              <w:t xml:space="preserve">, on...……</w:t>
            </w:r>
            <w:r>
              <w:rPr>
                <w:sz w:val="24"/>
                <w:lang w:val="en"/>
              </w:rPr>
              <w:t xml:space="preserve">.....</w:t>
            </w:r>
            <w:r>
              <w:rPr>
                <w:sz w:val="24"/>
                <w:lang w:val="en"/>
              </w:rPr>
              <w:t xml:space="preserve">20.... </w:t>
            </w:r>
            <w:r>
              <w:rPr>
                <w:sz w:val="24"/>
                <w:lang w:val="en"/>
              </w:rPr>
              <w:tab/>
              <w:t xml:space="preserve">Signature</w:t>
            </w:r>
            <w:r>
              <w:rPr>
                <w:sz w:val="24"/>
                <w:vertAlign w:val="superscript"/>
                <w:lang w:val="en"/>
              </w:rPr>
              <w:footnoteReference w:id="8"/>
            </w:r>
            <w:r>
              <w:rPr>
                <w:sz w:val="24"/>
                <w:lang w:val="en"/>
              </w:rPr>
              <w:t xml:space="preserve">:</w:t>
            </w:r>
            <w:r>
              <w:rPr>
                <w:sz w:val="24"/>
                <w:lang w:val="en"/>
              </w:rPr>
              <w:tab/>
            </w:r>
            <w:r>
              <w:rPr>
                <w:rFonts w:cs="Arial"/>
                <w:sz w:val="24"/>
                <w:lang w:val="en-GB"/>
              </w:rPr>
            </w:r>
          </w:p>
          <w:p>
            <w:pPr>
              <w:pBdr/>
              <w:tabs>
                <w:tab w:val="left" w:leader="none" w:pos="5416"/>
              </w:tabs>
              <w:spacing w:before="240"/>
              <w:ind/>
              <w:jc w:val="both"/>
              <w:rPr>
                <w:rFonts w:cs="Arial"/>
                <w:sz w:val="24"/>
                <w:lang w:val="en-GB"/>
              </w:rPr>
            </w:pPr>
            <w:r>
              <w:rPr>
                <w:rFonts w:cs="Arial"/>
                <w:sz w:val="24"/>
                <w:lang w:val="en"/>
              </w:rPr>
              <w:t xml:space="preserve">First name/Surname of signatory: </w:t>
            </w:r>
            <w:r>
              <w:rPr>
                <w:rFonts w:cs="Arial"/>
                <w:sz w:val="24"/>
                <w:lang w:val="en-GB"/>
              </w:rPr>
            </w:r>
          </w:p>
          <w:p>
            <w:pPr>
              <w:pBdr/>
              <w:tabs>
                <w:tab w:val="right" w:leader="none" w:pos="5557"/>
              </w:tabs>
              <w:spacing w:after="60" w:before="60"/>
              <w:ind/>
              <w:jc w:val="both"/>
              <w:rPr>
                <w:rFonts w:cs="Arial"/>
                <w:sz w:val="24"/>
              </w:rPr>
            </w:pPr>
            <w:r>
              <w:rPr>
                <w:rFonts w:cs="Arial"/>
                <w:sz w:val="24"/>
                <w:lang w:val="en"/>
              </w:rPr>
              <w:t xml:space="preserve">Role</w:t>
            </w:r>
            <w:r>
              <w:rPr>
                <w:rFonts w:cs="Arial"/>
                <w:sz w:val="24"/>
                <w:lang w:val="en"/>
              </w:rPr>
              <w:t xml:space="preserve">: </w:t>
            </w:r>
            <w:r>
              <w:rPr>
                <w:rFonts w:cs="Arial"/>
                <w:sz w:val="24"/>
              </w:rPr>
            </w:r>
          </w:p>
          <w:p>
            <w:pPr>
              <w:pBdr/>
              <w:tabs>
                <w:tab w:val="right" w:leader="none" w:pos="5557"/>
              </w:tabs>
              <w:spacing w:after="60" w:before="60"/>
              <w:ind/>
              <w:jc w:val="both"/>
              <w:rPr>
                <w:rFonts w:cs="Arial"/>
                <w:sz w:val="24"/>
              </w:rPr>
            </w:pPr>
            <w:r>
              <w:rPr>
                <w:rFonts w:cs="Arial"/>
                <w:sz w:val="24"/>
              </w:rPr>
            </w:r>
            <w:r>
              <w:rPr>
                <w:rFonts w:cs="Arial"/>
                <w:sz w:val="24"/>
              </w:rPr>
            </w:r>
          </w:p>
        </w:tc>
      </w:tr>
      <w:tr>
        <w:trPr/>
        <w:tc>
          <w:tcPr>
            <w:tcBorders/>
            <w:tcW w:w="8784" w:type="dxa"/>
            <w:textDirection w:val="lrTb"/>
            <w:noWrap w:val="false"/>
          </w:tcPr>
          <w:p>
            <w:pPr>
              <w:pBdr/>
              <w:spacing/>
              <w:ind/>
              <w:jc w:val="both"/>
              <w:rPr>
                <w:rFonts w:cs="Arial"/>
                <w:b/>
                <w:smallCaps/>
                <w:sz w:val="24"/>
                <w:u w:val="single"/>
                <w:lang w:val="en-GB"/>
              </w:rPr>
            </w:pPr>
            <w:r>
              <w:rPr>
                <w:rFonts w:cs="Arial"/>
                <w:b/>
                <w:bCs/>
                <w:smallCaps/>
                <w:sz w:val="24"/>
                <w:u w:val="single"/>
                <w:lang w:val="en"/>
              </w:rPr>
              <w:t xml:space="preserve">For Expertise France:</w:t>
            </w:r>
            <w:r>
              <w:rPr>
                <w:rFonts w:cs="Arial"/>
                <w:b/>
                <w:smallCaps/>
                <w:sz w:val="24"/>
                <w:u w:val="single"/>
                <w:lang w:val="en-GB"/>
              </w:rPr>
            </w:r>
          </w:p>
          <w:p>
            <w:pPr>
              <w:pBdr/>
              <w:tabs>
                <w:tab w:val="right" w:leader="none" w:pos="5699"/>
              </w:tabs>
              <w:spacing w:after="120" w:before="120"/>
              <w:ind/>
              <w:jc w:val="both"/>
              <w:rPr>
                <w:rFonts w:cs="Arial"/>
                <w:sz w:val="24"/>
                <w:lang w:val="en-GB"/>
              </w:rPr>
            </w:pPr>
            <w:r>
              <w:rPr>
                <w:rFonts w:cs="Arial"/>
                <w:sz w:val="24"/>
                <w:lang w:val="en-GB"/>
              </w:rPr>
            </w:r>
            <w:r>
              <w:rPr>
                <w:rFonts w:cs="Arial"/>
                <w:sz w:val="24"/>
                <w:lang w:val="en-GB"/>
              </w:rPr>
            </w:r>
          </w:p>
          <w:p>
            <w:pPr>
              <w:pBdr/>
              <w:tabs>
                <w:tab w:val="right" w:leader="none" w:pos="5557"/>
                <w:tab w:val="right" w:leader="none" w:pos="9243"/>
              </w:tabs>
              <w:spacing w:before="240"/>
              <w:ind/>
              <w:jc w:val="both"/>
              <w:rPr>
                <w:rFonts w:cs="Arial"/>
                <w:sz w:val="24"/>
                <w:lang w:val="en-GB"/>
              </w:rPr>
            </w:pPr>
            <w:r>
              <w:rPr>
                <w:sz w:val="24"/>
                <w:lang w:val="en"/>
              </w:rPr>
              <w:t xml:space="preserve">In.....………</w:t>
            </w:r>
            <w:r>
              <w:rPr>
                <w:sz w:val="24"/>
                <w:lang w:val="en"/>
              </w:rPr>
              <w:t xml:space="preserve">....…..</w:t>
            </w:r>
            <w:r>
              <w:rPr>
                <w:sz w:val="24"/>
                <w:lang w:val="en"/>
              </w:rPr>
              <w:t xml:space="preserve">, on...……</w:t>
            </w:r>
            <w:r>
              <w:rPr>
                <w:sz w:val="24"/>
                <w:lang w:val="en"/>
              </w:rPr>
              <w:t xml:space="preserve">.....</w:t>
            </w:r>
            <w:r>
              <w:rPr>
                <w:sz w:val="24"/>
                <w:lang w:val="en"/>
              </w:rPr>
              <w:t xml:space="preserve">20.... </w:t>
            </w:r>
            <w:r>
              <w:rPr>
                <w:sz w:val="24"/>
                <w:lang w:val="en"/>
              </w:rPr>
              <w:tab/>
              <w:t xml:space="preserve">Signature</w:t>
            </w:r>
            <w:r>
              <w:rPr>
                <w:sz w:val="24"/>
                <w:vertAlign w:val="superscript"/>
                <w:lang w:val="en"/>
              </w:rPr>
              <w:footnoteReference w:id="9"/>
            </w:r>
            <w:r>
              <w:rPr>
                <w:sz w:val="24"/>
                <w:lang w:val="en"/>
              </w:rPr>
              <w:t xml:space="preserve">:</w:t>
            </w:r>
            <w:r>
              <w:rPr>
                <w:sz w:val="24"/>
                <w:lang w:val="en"/>
              </w:rPr>
              <w:tab/>
            </w:r>
            <w:r>
              <w:rPr>
                <w:rFonts w:cs="Arial"/>
                <w:sz w:val="24"/>
                <w:lang w:val="en-GB"/>
              </w:rPr>
            </w:r>
          </w:p>
          <w:p>
            <w:pPr>
              <w:pBdr/>
              <w:tabs>
                <w:tab w:val="left" w:leader="none" w:pos="5416"/>
              </w:tabs>
              <w:spacing w:before="240"/>
              <w:ind/>
              <w:jc w:val="both"/>
              <w:rPr>
                <w:rFonts w:cs="Arial"/>
                <w:sz w:val="24"/>
                <w:lang w:val="en-GB"/>
              </w:rPr>
            </w:pPr>
            <w:r>
              <w:rPr>
                <w:rFonts w:cs="Arial"/>
                <w:sz w:val="24"/>
                <w:lang w:val="en"/>
              </w:rPr>
              <w:t xml:space="preserve">First name/Surname of signatory: </w:t>
            </w:r>
            <w:r>
              <w:rPr>
                <w:rFonts w:cs="Arial"/>
                <w:sz w:val="24"/>
                <w:lang w:val="en-GB"/>
              </w:rPr>
            </w:r>
          </w:p>
          <w:p>
            <w:pPr>
              <w:pBdr/>
              <w:tabs>
                <w:tab w:val="right" w:leader="none" w:pos="5557"/>
              </w:tabs>
              <w:spacing w:after="60" w:before="60"/>
              <w:ind/>
              <w:jc w:val="both"/>
              <w:rPr>
                <w:rFonts w:cs="Arial"/>
                <w:sz w:val="24"/>
              </w:rPr>
            </w:pPr>
            <w:r>
              <w:rPr>
                <w:rFonts w:cs="Arial"/>
                <w:sz w:val="24"/>
                <w:lang w:val="en"/>
              </w:rPr>
              <w:t xml:space="preserve">Role</w:t>
            </w:r>
            <w:r>
              <w:rPr>
                <w:rFonts w:cs="Arial"/>
                <w:sz w:val="24"/>
                <w:lang w:val="en"/>
              </w:rPr>
              <w:t xml:space="preserve">: </w:t>
            </w:r>
            <w:r>
              <w:rPr>
                <w:rFonts w:cs="Arial"/>
                <w:sz w:val="24"/>
              </w:rPr>
            </w:r>
          </w:p>
          <w:p>
            <w:pPr>
              <w:pBdr/>
              <w:tabs>
                <w:tab w:val="right" w:leader="none" w:pos="5557"/>
              </w:tabs>
              <w:spacing w:after="60" w:before="60"/>
              <w:ind/>
              <w:jc w:val="both"/>
              <w:rPr>
                <w:rFonts w:cs="Arial"/>
                <w:sz w:val="24"/>
              </w:rPr>
            </w:pPr>
            <w:r>
              <w:rPr>
                <w:rFonts w:cs="Arial"/>
                <w:sz w:val="24"/>
              </w:rPr>
            </w:r>
            <w:r>
              <w:rPr>
                <w:rFonts w:cs="Arial"/>
                <w:sz w:val="24"/>
              </w:rPr>
            </w:r>
          </w:p>
        </w:tc>
      </w:tr>
    </w:tbl>
    <w:p>
      <w:pPr>
        <w:pBdr/>
        <w:spacing w:after="360" w:before="120"/>
        <w:ind/>
        <w:jc w:val="both"/>
        <w:rPr>
          <w:rFonts w:cs="Arial"/>
          <w:sz w:val="24"/>
          <w:lang w:val="en-GB"/>
        </w:rPr>
      </w:pPr>
      <w:r>
        <w:rPr>
          <w:rFonts w:cs="Arial"/>
          <w:b/>
          <w:bCs/>
          <w:sz w:val="24"/>
          <w:lang w:val="en"/>
        </w:rPr>
        <w:t xml:space="preserve">Done in one original copy retained by Expertise France.</w:t>
      </w:r>
      <w:r>
        <w:rPr>
          <w:rFonts w:cs="Arial"/>
          <w:sz w:val="24"/>
          <w:lang w:val="en-GB"/>
        </w:rPr>
      </w:r>
    </w:p>
    <w:p>
      <w:pPr>
        <w:pBdr/>
        <w:spacing/>
        <w:ind/>
        <w:rPr>
          <w:sz w:val="24"/>
          <w:lang w:val="en-GB"/>
        </w:rPr>
      </w:pPr>
      <w:r>
        <w:rPr>
          <w:sz w:val="24"/>
          <w:lang w:val="en-GB"/>
        </w:rPr>
      </w:r>
      <w:r>
        <w:rPr>
          <w:sz w:val="24"/>
          <w:lang w:val="en-GB"/>
        </w:rPr>
      </w:r>
    </w:p>
    <w:p>
      <w:pPr>
        <w:pBdr/>
        <w:spacing/>
        <w:ind/>
        <w:rPr>
          <w:sz w:val="24"/>
          <w:lang w:val="en-GB"/>
        </w:rPr>
        <w:sectPr>
          <w:headerReference w:type="default" r:id="rId9"/>
          <w:headerReference w:type="first" r:id="rId10"/>
          <w:footerReference w:type="default" r:id="rId14"/>
          <w:footerReference w:type="even" r:id="rId15"/>
          <w:footerReference w:type="first" r:id="rId16"/>
          <w:footnotePr/>
          <w:endnotePr/>
          <w:type w:val="continuous"/>
          <w:pgSz w:h="16838" w:orient="portrait" w:w="11906"/>
          <w:pgMar w:top="1021" w:right="991" w:bottom="1021" w:left="1588" w:header="720" w:footer="720" w:gutter="0"/>
          <w:cols w:num="1" w:sep="0" w:space="720" w:equalWidth="1"/>
          <w:titlePg/>
        </w:sectPr>
      </w:pPr>
      <w:r>
        <w:rPr>
          <w:sz w:val="24"/>
          <w:lang w:val="en-GB"/>
        </w:rPr>
      </w:r>
      <w:r>
        <w:rPr>
          <w:sz w:val="24"/>
          <w:lang w:val="en-GB"/>
        </w:rPr>
      </w:r>
    </w:p>
    <w:p>
      <w:pPr>
        <w:pBdr/>
        <w:spacing/>
        <w:ind/>
        <w:rPr>
          <w:sz w:val="24"/>
          <w:lang w:val="en-GB"/>
        </w:rPr>
      </w:pPr>
      <w:r>
        <w:rPr>
          <w:sz w:val="24"/>
          <w:lang w:val="en-GB"/>
        </w:rPr>
      </w:r>
      <w:r>
        <w:rPr>
          <w:sz w:val="24"/>
          <w:lang w:val="en-GB"/>
        </w:rPr>
      </w:r>
    </w:p>
    <w:p>
      <w:pPr>
        <w:pBdr/>
        <w:spacing w:after="240"/>
        <w:ind/>
        <w:jc w:val="center"/>
        <w:rPr>
          <w:b/>
          <w:caps/>
          <w:sz w:val="28"/>
          <w:lang w:val="en-GB"/>
        </w:rPr>
      </w:pPr>
      <w:r>
        <w:rPr>
          <w:b/>
          <w:bCs/>
          <w:caps/>
          <w:sz w:val="28"/>
          <w:lang w:val="en"/>
        </w:rPr>
        <w:t xml:space="preserve">II – </w:t>
      </w:r>
      <w:r>
        <w:rPr>
          <w:b/>
          <w:bCs/>
          <w:caps/>
          <w:sz w:val="28"/>
          <w:u w:val="single"/>
          <w:lang w:val="en"/>
        </w:rPr>
        <w:t xml:space="preserve">General terms and conditions of service framework contracts</w:t>
      </w:r>
      <w:r>
        <w:rPr>
          <w:b/>
          <w:caps/>
          <w:sz w:val="28"/>
          <w:lang w:val="en-GB"/>
        </w:rPr>
      </w:r>
    </w:p>
    <w:p>
      <w:pPr>
        <w:pStyle w:val="1188"/>
        <w:pBdr/>
        <w:spacing/>
        <w:ind/>
        <w:rPr>
          <w:lang w:val="en-GB"/>
        </w:rPr>
      </w:pPr>
      <w:r>
        <w:rPr>
          <w:bCs/>
          <w:lang w:val="en"/>
        </w:rPr>
        <w:t xml:space="preserve">ARTICLE II.1 – Performance of the FWC</w:t>
      </w:r>
      <w:r>
        <w:rPr>
          <w:lang w:val="en-GB"/>
        </w:rPr>
      </w:r>
    </w:p>
    <w:p>
      <w:pPr>
        <w:pBdr/>
        <w:spacing/>
        <w:ind w:hanging="851" w:left="851"/>
        <w:jc w:val="both"/>
        <w:rPr>
          <w:sz w:val="24"/>
          <w:lang w:val="en-GB"/>
        </w:rPr>
      </w:pPr>
      <w:r>
        <w:rPr>
          <w:b/>
          <w:bCs/>
          <w:sz w:val="24"/>
          <w:lang w:val="en"/>
        </w:rPr>
        <w:t xml:space="preserve">II.1.1</w:t>
      </w:r>
      <w:r>
        <w:rPr>
          <w:sz w:val="24"/>
          <w:lang w:val="en"/>
        </w:rPr>
        <w:tab/>
        <w:t xml:space="preserve">The Contractor shall perform the FWC to the highest professional standards. </w:t>
      </w:r>
      <w:r>
        <w:rPr>
          <w:sz w:val="24"/>
          <w:lang w:val="en-GB"/>
        </w:rPr>
      </w:r>
    </w:p>
    <w:p>
      <w:pPr>
        <w:pBdr/>
        <w:spacing/>
        <w:ind w:hanging="851" w:left="851"/>
        <w:jc w:val="both"/>
        <w:rPr>
          <w:color w:val="000000"/>
          <w:sz w:val="24"/>
          <w:lang w:val="en-GB"/>
        </w:rPr>
      </w:pPr>
      <w:r>
        <w:rPr>
          <w:b/>
          <w:bCs/>
          <w:sz w:val="24"/>
          <w:lang w:val="en"/>
        </w:rPr>
        <w:t xml:space="preserve">II.1.2</w:t>
      </w:r>
      <w:r>
        <w:rPr>
          <w:sz w:val="24"/>
          <w:lang w:val="en"/>
        </w:rPr>
        <w:tab/>
        <w:t xml:space="preserve">The Contractor shall be solely responsible for taking the necessary steps to obtain any permit or </w:t>
      </w:r>
      <w:r>
        <w:rPr>
          <w:sz w:val="24"/>
          <w:lang w:val="en"/>
        </w:rPr>
        <w:t xml:space="preserve">license</w:t>
      </w:r>
      <w:r>
        <w:rPr>
          <w:sz w:val="24"/>
          <w:lang w:val="en"/>
        </w:rPr>
        <w:t xml:space="preserve"> required for performance of the FWC under the laws and regulations in force at the place where the tasks assigned to it are to be executed.</w:t>
      </w:r>
      <w:r>
        <w:rPr>
          <w:color w:val="000000"/>
          <w:sz w:val="24"/>
          <w:lang w:val="en-GB"/>
        </w:rPr>
      </w:r>
    </w:p>
    <w:p>
      <w:pPr>
        <w:pBdr/>
        <w:spacing/>
        <w:ind w:hanging="851" w:left="851"/>
        <w:jc w:val="both"/>
        <w:rPr>
          <w:sz w:val="24"/>
          <w:lang w:val="en-GB"/>
        </w:rPr>
      </w:pPr>
      <w:r>
        <w:rPr>
          <w:b/>
          <w:bCs/>
          <w:sz w:val="24"/>
          <w:lang w:val="en"/>
        </w:rPr>
        <w:t xml:space="preserve">II.1.3</w:t>
      </w:r>
      <w:r>
        <w:rPr>
          <w:sz w:val="24"/>
          <w:lang w:val="en"/>
        </w:rPr>
        <w:tab/>
        <w:t xml:space="preserve">Without prejudice to Article II.4, any reference made to the Contractor’s personnel in the FWC shall relate exclusively to individuals involved in the performance of the FWC.</w:t>
      </w:r>
      <w:r>
        <w:rPr>
          <w:sz w:val="24"/>
          <w:lang w:val="en-GB"/>
        </w:rPr>
      </w:r>
    </w:p>
    <w:p>
      <w:pPr>
        <w:pBdr/>
        <w:spacing/>
        <w:ind w:hanging="851" w:left="851"/>
        <w:jc w:val="both"/>
        <w:rPr>
          <w:sz w:val="24"/>
          <w:lang w:val="en-GB"/>
        </w:rPr>
      </w:pPr>
      <w:r>
        <w:rPr>
          <w:b/>
          <w:bCs/>
          <w:sz w:val="24"/>
          <w:lang w:val="en"/>
        </w:rPr>
        <w:t xml:space="preserve">II.1.4</w:t>
      </w:r>
      <w:r>
        <w:rPr>
          <w:sz w:val="24"/>
          <w:lang w:val="en"/>
        </w:rPr>
        <w:tab/>
        <w:t xml:space="preserve">The Contractor must ensure that the personnel performing the FWC possesses the professional qualifications and experience required for the execution of the tasks assigned to it.</w:t>
      </w:r>
      <w:r>
        <w:rPr>
          <w:sz w:val="24"/>
          <w:lang w:val="en-GB"/>
        </w:rPr>
      </w:r>
    </w:p>
    <w:p>
      <w:pPr>
        <w:pBdr/>
        <w:spacing/>
        <w:ind w:hanging="851" w:left="851"/>
        <w:jc w:val="both"/>
        <w:rPr>
          <w:sz w:val="24"/>
          <w:lang w:val="en-GB"/>
        </w:rPr>
      </w:pPr>
      <w:r>
        <w:rPr>
          <w:b/>
          <w:bCs/>
          <w:sz w:val="24"/>
          <w:lang w:val="en"/>
        </w:rPr>
        <w:t xml:space="preserve">II.1.5</w:t>
      </w:r>
      <w:r>
        <w:rPr>
          <w:sz w:val="24"/>
          <w:lang w:val="en"/>
        </w:rPr>
        <w:tab/>
        <w:t xml:space="preserve">The Contractor shall neither represent </w:t>
      </w:r>
      <w:r>
        <w:rPr>
          <w:sz w:val="24"/>
          <w:lang w:val="en"/>
        </w:rPr>
        <w:t xml:space="preserve">Expertise France</w:t>
      </w:r>
      <w:r>
        <w:rPr>
          <w:sz w:val="24"/>
          <w:lang w:val="en"/>
        </w:rPr>
        <w:t xml:space="preserve"> nor behave in any way that would give such an impression. The Contractor shall inform third parties that it does not belong to a European civil service.</w:t>
      </w:r>
      <w:r>
        <w:rPr>
          <w:sz w:val="24"/>
          <w:lang w:val="en-GB"/>
        </w:rPr>
      </w:r>
    </w:p>
    <w:p>
      <w:pPr>
        <w:pBdr/>
        <w:spacing/>
        <w:ind w:hanging="851" w:left="851"/>
        <w:jc w:val="both"/>
        <w:rPr>
          <w:sz w:val="24"/>
          <w:lang w:val="en-GB"/>
        </w:rPr>
      </w:pPr>
      <w:r>
        <w:rPr>
          <w:b/>
          <w:bCs/>
          <w:sz w:val="24"/>
          <w:lang w:val="en"/>
        </w:rPr>
        <w:t xml:space="preserve">II.1.6</w:t>
      </w:r>
      <w:r>
        <w:rPr>
          <w:sz w:val="24"/>
          <w:lang w:val="en"/>
        </w:rPr>
        <w:tab/>
        <w:t xml:space="preserve">The Contractor shall be solely responsible for the personnel executing the tasks entrusted to it.</w:t>
      </w:r>
      <w:r>
        <w:rPr>
          <w:sz w:val="24"/>
          <w:lang w:val="en-GB"/>
        </w:rPr>
      </w:r>
    </w:p>
    <w:p>
      <w:pPr>
        <w:pBdr/>
        <w:spacing/>
        <w:ind w:left="851"/>
        <w:jc w:val="both"/>
        <w:rPr>
          <w:sz w:val="24"/>
          <w:lang w:val="en-GB"/>
        </w:rPr>
      </w:pPr>
      <w:r>
        <w:rPr>
          <w:sz w:val="24"/>
          <w:lang w:val="en"/>
        </w:rPr>
        <w:t xml:space="preserve">The Contractor shall stipulate the following employment or service relationships with its personnel:</w:t>
      </w:r>
      <w:r>
        <w:rPr>
          <w:sz w:val="24"/>
          <w:lang w:val="en-GB"/>
        </w:rPr>
      </w:r>
    </w:p>
    <w:p>
      <w:pPr>
        <w:numPr>
          <w:ilvl w:val="0"/>
          <w:numId w:val="8"/>
        </w:numPr>
        <w:pBdr/>
        <w:tabs>
          <w:tab w:val="left" w:leader="none" w:pos="1701"/>
        </w:tabs>
        <w:spacing/>
        <w:ind w:hanging="425" w:left="1276"/>
        <w:jc w:val="both"/>
        <w:rPr>
          <w:sz w:val="24"/>
          <w:lang w:val="en-GB"/>
        </w:rPr>
      </w:pPr>
      <w:r>
        <w:rPr>
          <w:sz w:val="24"/>
          <w:lang w:val="en"/>
        </w:rPr>
        <w:t xml:space="preserve">personnel executing the tasks assigned to the Contractor may not be given orders directly by </w:t>
      </w:r>
      <w:r>
        <w:rPr>
          <w:sz w:val="24"/>
          <w:lang w:val="en"/>
        </w:rPr>
        <w:t xml:space="preserve">Expertise France</w:t>
      </w:r>
      <w:r>
        <w:rPr>
          <w:sz w:val="24"/>
          <w:lang w:val="en"/>
        </w:rPr>
        <w:t xml:space="preserve">;</w:t>
      </w:r>
      <w:r>
        <w:rPr>
          <w:sz w:val="24"/>
          <w:lang w:val="en-GB"/>
        </w:rPr>
      </w:r>
    </w:p>
    <w:p>
      <w:pPr>
        <w:numPr>
          <w:ilvl w:val="0"/>
          <w:numId w:val="8"/>
        </w:numPr>
        <w:pBdr/>
        <w:tabs>
          <w:tab w:val="left" w:leader="none" w:pos="1701"/>
        </w:tabs>
        <w:spacing/>
        <w:ind w:hanging="425" w:left="1276"/>
        <w:jc w:val="both"/>
        <w:rPr>
          <w:sz w:val="24"/>
          <w:lang w:val="en-GB"/>
        </w:rPr>
      </w:pPr>
      <w:r>
        <w:rPr>
          <w:sz w:val="24"/>
          <w:lang w:val="en"/>
        </w:rPr>
        <w:t xml:space="preserve">Expertise France</w:t>
      </w:r>
      <w:r>
        <w:rPr>
          <w:sz w:val="24"/>
          <w:lang w:val="en"/>
        </w:rPr>
        <w:t xml:space="preserve"> may not under any circumstances be considered to be the employer of the personnel referred to in point (a) and the personnel shall undertake not to invoke against </w:t>
      </w:r>
      <w:r>
        <w:rPr>
          <w:sz w:val="24"/>
          <w:lang w:val="en"/>
        </w:rPr>
        <w:t xml:space="preserve">Expertise France</w:t>
      </w:r>
      <w:r>
        <w:rPr>
          <w:sz w:val="24"/>
          <w:lang w:val="en"/>
        </w:rPr>
        <w:t xml:space="preserve"> any right arising from the contractual relationship between </w:t>
      </w:r>
      <w:r>
        <w:rPr>
          <w:sz w:val="24"/>
          <w:lang w:val="en"/>
        </w:rPr>
        <w:t xml:space="preserve">Expertise France</w:t>
      </w:r>
      <w:r>
        <w:rPr>
          <w:sz w:val="24"/>
          <w:lang w:val="en"/>
        </w:rPr>
        <w:t xml:space="preserve"> and the Contractor.</w:t>
      </w:r>
      <w:r>
        <w:rPr>
          <w:sz w:val="24"/>
          <w:lang w:val="en-GB"/>
        </w:rPr>
      </w:r>
    </w:p>
    <w:p>
      <w:pPr>
        <w:pBdr/>
        <w:spacing/>
        <w:ind w:hanging="851" w:left="851"/>
        <w:jc w:val="both"/>
        <w:rPr>
          <w:lang w:val="en-GB"/>
        </w:rPr>
      </w:pPr>
      <w:r>
        <w:rPr>
          <w:b/>
          <w:bCs/>
          <w:sz w:val="24"/>
          <w:lang w:val="en"/>
        </w:rPr>
        <w:t xml:space="preserve">II.1.7</w:t>
      </w:r>
      <w:r>
        <w:rPr>
          <w:sz w:val="24"/>
          <w:lang w:val="en"/>
        </w:rPr>
        <w:tab/>
        <w:t xml:space="preserve">In the event of an incident resulting from the action of any of the Contractor's personnel working on </w:t>
      </w:r>
      <w:r>
        <w:rPr>
          <w:sz w:val="24"/>
          <w:lang w:val="en"/>
        </w:rPr>
        <w:t xml:space="preserve">Expertise France</w:t>
      </w:r>
      <w:r>
        <w:rPr>
          <w:sz w:val="24"/>
          <w:lang w:val="en"/>
        </w:rPr>
        <w:t xml:space="preserve">'s premises, or in the event that the expertise of one of the Contractor's personnel fails to correspond to the profile required by the FWC, the Contractor shall replace said person without delay.</w:t>
      </w:r>
      <w:r>
        <w:rPr>
          <w:lang w:val="en"/>
        </w:rPr>
        <w:t xml:space="preserve"> </w:t>
      </w:r>
      <w:r>
        <w:rPr>
          <w:sz w:val="24"/>
          <w:lang w:val="en"/>
        </w:rPr>
        <w:t xml:space="preserve">Expertise France</w:t>
      </w:r>
      <w:r>
        <w:rPr>
          <w:sz w:val="24"/>
          <w:lang w:val="en"/>
        </w:rPr>
        <w:t xml:space="preserve"> </w:t>
      </w:r>
      <w:r>
        <w:rPr>
          <w:sz w:val="24"/>
          <w:lang w:val="en"/>
        </w:rPr>
        <w:t xml:space="preserve">shall have the right to make a reasoned request for the replacement of any such personnel. The replacement personnel must have the necessary qualifications and be capable of performing the FWC under the same contractual conditions. The Contractor shall be </w:t>
      </w:r>
      <w:r>
        <w:rPr>
          <w:sz w:val="24"/>
          <w:lang w:val="en"/>
        </w:rPr>
        <w:t xml:space="preserve">responsible for any delay in the execution of the tasks assigned to it resulting from the replacement of personnel.</w:t>
      </w:r>
      <w:r>
        <w:rPr>
          <w:lang w:val="en-GB"/>
        </w:rPr>
      </w:r>
    </w:p>
    <w:p>
      <w:pPr>
        <w:pBdr/>
        <w:spacing/>
        <w:ind w:hanging="851" w:left="851"/>
        <w:jc w:val="both"/>
        <w:rPr>
          <w:lang w:val="en-GB"/>
        </w:rPr>
      </w:pPr>
      <w:r>
        <w:rPr>
          <w:b/>
          <w:bCs/>
          <w:sz w:val="24"/>
          <w:lang w:val="en"/>
        </w:rPr>
        <w:t xml:space="preserve">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Pr>
          <w:sz w:val="24"/>
          <w:lang w:val="en"/>
        </w:rPr>
        <w:t xml:space="preserve">Expertise France</w:t>
      </w:r>
      <w:r>
        <w:rPr>
          <w:sz w:val="24"/>
          <w:lang w:val="en"/>
        </w:rPr>
        <w:t xml:space="preserve">. The report shall include a description of the problem and an indication </w:t>
      </w:r>
      <w:r>
        <w:rPr>
          <w:sz w:val="24"/>
          <w:lang w:val="en"/>
        </w:rPr>
        <w:t xml:space="preserve">of the date on which it started and of the remedial action taken by the Contractor to ensure full compliance with its obligations under this FWC. In such an event, the Contractor shall give priority to solving the problem rather than determining liability.</w:t>
      </w:r>
      <w:r>
        <w:rPr>
          <w:lang w:val="en-GB"/>
        </w:rPr>
      </w:r>
    </w:p>
    <w:p>
      <w:pPr>
        <w:pBdr/>
        <w:spacing/>
        <w:ind w:hanging="851" w:left="851"/>
        <w:jc w:val="both"/>
        <w:rPr>
          <w:sz w:val="24"/>
          <w:lang w:val="en"/>
        </w:rPr>
      </w:pPr>
      <w:r>
        <w:rPr>
          <w:b/>
          <w:bCs/>
          <w:sz w:val="24"/>
          <w:lang w:val="en"/>
        </w:rPr>
        <w:t xml:space="preserve">II.1.9</w:t>
      </w:r>
      <w:r>
        <w:rPr>
          <w:sz w:val="24"/>
          <w:lang w:val="en"/>
        </w:rPr>
        <w:tab/>
        <w:t xml:space="preserve">Should the Contractor fail to perform its obligations under the FWC or purchase order or specific contract, </w:t>
      </w:r>
      <w:r>
        <w:rPr>
          <w:sz w:val="24"/>
          <w:lang w:val="en"/>
        </w:rPr>
        <w:t xml:space="preserve">Expertise France</w:t>
      </w:r>
      <w:r>
        <w:rPr>
          <w:sz w:val="24"/>
          <w:lang w:val="en"/>
        </w:rPr>
        <w:t xml:space="preserve"> may, without prejudice to its right to terminate the FWC purchase order or specific contract, reduce or recover payments in proportion to the scale of the unperformed obligations. In addition, </w:t>
      </w:r>
      <w:r>
        <w:rPr>
          <w:sz w:val="24"/>
          <w:lang w:val="en"/>
        </w:rPr>
        <w:t xml:space="preserve">Expertise France</w:t>
      </w:r>
      <w:r>
        <w:rPr>
          <w:sz w:val="24"/>
          <w:lang w:val="en"/>
        </w:rPr>
        <w:t xml:space="preserve"> may claim compensation or impose liquidated damages in accordance with Article II.12.</w:t>
      </w:r>
      <w:r>
        <w:rPr>
          <w:sz w:val="24"/>
          <w:lang w:val="en"/>
        </w:rPr>
      </w:r>
    </w:p>
    <w:p>
      <w:pPr>
        <w:pBdr/>
        <w:spacing w:after="0" w:afterAutospacing="0" w:before="0" w:beforeAutospacing="0"/>
        <w:ind w:hanging="851" w:left="851"/>
        <w:jc w:val="both"/>
        <w:rPr>
          <w:bCs/>
          <w:sz w:val="24"/>
          <w:lang w:val="en-GB"/>
        </w:rPr>
      </w:pPr>
      <w:r>
        <w:rPr>
          <w:b/>
          <w:sz w:val="24"/>
          <w:lang w:val="en-GB"/>
        </w:rPr>
        <w:t xml:space="preserve">II.1.10</w:t>
      </w:r>
      <w:r>
        <w:rPr>
          <w:b/>
          <w:sz w:val="24"/>
          <w:lang w:val="en-GB"/>
        </w:rPr>
        <w:tab/>
      </w:r>
      <w:r>
        <w:rPr>
          <w:bCs/>
          <w:sz w:val="24"/>
          <w:lang w:val="en-GB"/>
        </w:rPr>
        <w:t xml:space="preserve">Within the framework of the p</w:t>
      </w:r>
      <w:r>
        <w:rPr>
          <w:bCs/>
          <w:sz w:val="24"/>
          <w:lang w:val="en-GB"/>
        </w:rPr>
        <w:t xml:space="preserve">olicy to combat imported deforestation and in the hypothesis of the use of raw materials or processed products, the Contractor undertakes to evaluate precisely the quantities really necessary and to study alternatives to the products at risk listed below: </w:t>
      </w:r>
      <w:r>
        <w:rPr>
          <w:bCs/>
          <w:sz w:val="24"/>
          <w:lang w:val="en-GB"/>
        </w:rPr>
      </w:r>
    </w:p>
    <w:p>
      <w:pPr>
        <w:numPr>
          <w:ilvl w:val="0"/>
          <w:numId w:val="31"/>
        </w:numPr>
        <w:pBdr/>
        <w:spacing w:after="0" w:afterAutospacing="0" w:before="0" w:beforeAutospacing="0"/>
        <w:ind w:hanging="283" w:left="1134"/>
        <w:jc w:val="both"/>
        <w:rPr>
          <w:bCs/>
          <w:sz w:val="24"/>
        </w:rPr>
      </w:pPr>
      <w:r>
        <w:rPr>
          <w:bCs/>
          <w:sz w:val="24"/>
        </w:rPr>
        <w:t xml:space="preserve">Meat</w:t>
      </w:r>
      <w:r>
        <w:rPr>
          <w:bCs/>
          <w:sz w:val="24"/>
        </w:rPr>
        <w:t xml:space="preserve">;</w:t>
      </w:r>
      <w:r>
        <w:rPr>
          <w:bCs/>
          <w:sz w:val="24"/>
        </w:rPr>
      </w:r>
    </w:p>
    <w:p>
      <w:pPr>
        <w:numPr>
          <w:ilvl w:val="0"/>
          <w:numId w:val="31"/>
        </w:numPr>
        <w:pBdr/>
        <w:spacing/>
        <w:ind w:hanging="283" w:left="1134"/>
        <w:jc w:val="both"/>
        <w:rPr>
          <w:bCs/>
          <w:sz w:val="24"/>
        </w:rPr>
      </w:pPr>
      <w:r>
        <w:rPr>
          <w:bCs/>
          <w:sz w:val="24"/>
          <w:lang w:val="en-GB"/>
        </w:rPr>
        <w:t xml:space="preserve">Eggs ;</w:t>
      </w:r>
      <w:r>
        <w:rPr>
          <w:bCs/>
          <w:sz w:val="24"/>
        </w:rPr>
      </w:r>
    </w:p>
    <w:p>
      <w:pPr>
        <w:numPr>
          <w:ilvl w:val="0"/>
          <w:numId w:val="31"/>
        </w:numPr>
        <w:pBdr/>
        <w:spacing/>
        <w:ind w:hanging="283" w:left="1134"/>
        <w:jc w:val="both"/>
        <w:rPr>
          <w:bCs/>
          <w:sz w:val="24"/>
        </w:rPr>
      </w:pPr>
      <w:r>
        <w:rPr>
          <w:bCs/>
          <w:sz w:val="24"/>
          <w:lang w:val="en-GB"/>
        </w:rPr>
        <w:t xml:space="preserve">Dairy </w:t>
      </w:r>
      <w:r>
        <w:rPr>
          <w:bCs/>
          <w:sz w:val="24"/>
          <w:lang w:val="en-GB"/>
        </w:rPr>
        <w:t xml:space="preserve">products ;</w:t>
      </w:r>
      <w:r>
        <w:rPr>
          <w:bCs/>
          <w:sz w:val="24"/>
        </w:rPr>
      </w:r>
    </w:p>
    <w:p>
      <w:pPr>
        <w:numPr>
          <w:ilvl w:val="0"/>
          <w:numId w:val="31"/>
        </w:numPr>
        <w:pBdr/>
        <w:spacing/>
        <w:ind w:hanging="283" w:left="1134"/>
        <w:jc w:val="both"/>
        <w:rPr>
          <w:bCs/>
          <w:sz w:val="24"/>
          <w:lang w:val="en-GB"/>
        </w:rPr>
      </w:pPr>
      <w:r>
        <w:rPr>
          <w:bCs/>
          <w:sz w:val="24"/>
          <w:lang w:val="en-GB"/>
        </w:rPr>
        <w:t xml:space="preserve">Ready-made meals, margarine, spreads;</w:t>
      </w:r>
      <w:r>
        <w:rPr>
          <w:bCs/>
          <w:sz w:val="24"/>
          <w:lang w:val="en-GB"/>
        </w:rPr>
      </w:r>
    </w:p>
    <w:p>
      <w:pPr>
        <w:numPr>
          <w:ilvl w:val="0"/>
          <w:numId w:val="31"/>
        </w:numPr>
        <w:pBdr/>
        <w:spacing/>
        <w:ind w:hanging="283" w:left="1134"/>
        <w:jc w:val="both"/>
        <w:rPr>
          <w:bCs/>
          <w:sz w:val="24"/>
          <w:lang w:val="en-GB"/>
        </w:rPr>
      </w:pPr>
      <w:r>
        <w:rPr>
          <w:bCs/>
          <w:sz w:val="24"/>
          <w:lang w:val="en-GB"/>
        </w:rPr>
        <w:t xml:space="preserve">Leather </w:t>
      </w:r>
      <w:r>
        <w:rPr>
          <w:bCs/>
          <w:sz w:val="24"/>
          <w:lang w:val="en-GB"/>
        </w:rPr>
        <w:t xml:space="preserve">shoes ;</w:t>
      </w:r>
      <w:r>
        <w:rPr>
          <w:bCs/>
          <w:sz w:val="24"/>
          <w:lang w:val="en-GB"/>
        </w:rPr>
      </w:r>
    </w:p>
    <w:p>
      <w:pPr>
        <w:numPr>
          <w:ilvl w:val="0"/>
          <w:numId w:val="31"/>
        </w:numPr>
        <w:pBdr/>
        <w:spacing/>
        <w:ind w:hanging="283" w:left="1134"/>
        <w:jc w:val="both"/>
        <w:rPr>
          <w:bCs/>
          <w:sz w:val="24"/>
          <w:lang w:val="en-GB"/>
        </w:rPr>
      </w:pPr>
      <w:r>
        <w:rPr>
          <w:bCs/>
          <w:sz w:val="24"/>
          <w:lang w:val="en-GB"/>
        </w:rPr>
        <w:t xml:space="preserve">Automotive </w:t>
      </w:r>
      <w:r>
        <w:rPr>
          <w:bCs/>
          <w:sz w:val="24"/>
          <w:lang w:val="en-GB"/>
        </w:rPr>
        <w:t xml:space="preserve">upholstery ;</w:t>
      </w:r>
      <w:r>
        <w:rPr>
          <w:bCs/>
          <w:sz w:val="24"/>
          <w:lang w:val="en-GB"/>
        </w:rPr>
      </w:r>
    </w:p>
    <w:p>
      <w:pPr>
        <w:numPr>
          <w:ilvl w:val="0"/>
          <w:numId w:val="31"/>
        </w:numPr>
        <w:pBdr/>
        <w:spacing/>
        <w:ind w:hanging="283" w:left="1134"/>
        <w:jc w:val="both"/>
        <w:rPr>
          <w:bCs/>
          <w:sz w:val="24"/>
          <w:lang w:val="en-GB"/>
        </w:rPr>
      </w:pPr>
      <w:r>
        <w:rPr>
          <w:bCs/>
          <w:sz w:val="24"/>
          <w:lang w:val="en-GB"/>
        </w:rPr>
        <w:t xml:space="preserve">Household and cleaning </w:t>
      </w:r>
      <w:r>
        <w:rPr>
          <w:bCs/>
          <w:sz w:val="24"/>
          <w:lang w:val="en-GB"/>
        </w:rPr>
        <w:t xml:space="preserve">products ;</w:t>
      </w:r>
      <w:r>
        <w:rPr>
          <w:bCs/>
          <w:sz w:val="24"/>
          <w:lang w:val="en-GB"/>
        </w:rPr>
      </w:r>
    </w:p>
    <w:p>
      <w:pPr>
        <w:numPr>
          <w:ilvl w:val="0"/>
          <w:numId w:val="31"/>
        </w:numPr>
        <w:pBdr/>
        <w:spacing/>
        <w:ind w:hanging="283" w:left="1134"/>
        <w:jc w:val="both"/>
        <w:rPr>
          <w:bCs/>
          <w:sz w:val="24"/>
          <w:lang w:val="en-GB"/>
        </w:rPr>
      </w:pPr>
      <w:r>
        <w:rPr>
          <w:bCs/>
          <w:sz w:val="24"/>
          <w:lang w:val="en-GB"/>
        </w:rPr>
        <w:t xml:space="preserve">Agrofuels ;</w:t>
      </w:r>
      <w:r>
        <w:rPr>
          <w:bCs/>
          <w:sz w:val="24"/>
          <w:lang w:val="en-GB"/>
        </w:rPr>
      </w:r>
    </w:p>
    <w:p>
      <w:pPr>
        <w:numPr>
          <w:ilvl w:val="0"/>
          <w:numId w:val="31"/>
        </w:numPr>
        <w:pBdr/>
        <w:spacing/>
        <w:ind w:hanging="283" w:left="1134"/>
        <w:jc w:val="both"/>
        <w:rPr>
          <w:bCs/>
          <w:sz w:val="24"/>
          <w:lang w:val="en-GB"/>
        </w:rPr>
      </w:pPr>
      <w:r>
        <w:rPr>
          <w:bCs/>
          <w:sz w:val="24"/>
          <w:lang w:val="en-GB"/>
        </w:rPr>
        <w:t xml:space="preserve">Lumber ;</w:t>
      </w:r>
      <w:r>
        <w:rPr>
          <w:bCs/>
          <w:sz w:val="24"/>
          <w:lang w:val="en-GB"/>
        </w:rPr>
      </w:r>
    </w:p>
    <w:p>
      <w:pPr>
        <w:numPr>
          <w:ilvl w:val="0"/>
          <w:numId w:val="31"/>
        </w:numPr>
        <w:pBdr/>
        <w:spacing/>
        <w:ind w:hanging="283" w:left="1134"/>
        <w:jc w:val="both"/>
        <w:rPr>
          <w:bCs/>
          <w:sz w:val="24"/>
          <w:lang w:val="en-GB"/>
        </w:rPr>
      </w:pPr>
      <w:r>
        <w:rPr>
          <w:bCs/>
          <w:sz w:val="24"/>
          <w:lang w:val="en-GB"/>
        </w:rPr>
        <w:t xml:space="preserve">Solid wood or particle;</w:t>
      </w:r>
      <w:r>
        <w:rPr>
          <w:bCs/>
          <w:sz w:val="24"/>
          <w:lang w:val="en-GB"/>
        </w:rPr>
      </w:r>
    </w:p>
    <w:p>
      <w:pPr>
        <w:numPr>
          <w:ilvl w:val="0"/>
          <w:numId w:val="31"/>
        </w:numPr>
        <w:pBdr/>
        <w:spacing/>
        <w:ind w:hanging="283" w:left="1134"/>
        <w:jc w:val="both"/>
        <w:rPr>
          <w:bCs/>
          <w:sz w:val="24"/>
          <w:lang w:val="en-GB"/>
        </w:rPr>
      </w:pPr>
      <w:r>
        <w:rPr>
          <w:bCs/>
          <w:sz w:val="24"/>
          <w:lang w:val="en-GB"/>
        </w:rPr>
        <w:t xml:space="preserve">Fuels ;</w:t>
      </w:r>
      <w:r>
        <w:rPr>
          <w:bCs/>
          <w:sz w:val="24"/>
          <w:lang w:val="en-GB"/>
        </w:rPr>
      </w:r>
    </w:p>
    <w:p>
      <w:pPr>
        <w:numPr>
          <w:ilvl w:val="0"/>
          <w:numId w:val="31"/>
        </w:numPr>
        <w:pBdr/>
        <w:spacing/>
        <w:ind w:hanging="283" w:left="1134"/>
        <w:jc w:val="both"/>
        <w:rPr>
          <w:bCs/>
          <w:sz w:val="24"/>
          <w:lang w:val="en-GB"/>
        </w:rPr>
      </w:pPr>
      <w:r>
        <w:rPr>
          <w:bCs/>
          <w:sz w:val="24"/>
          <w:lang w:val="en-GB"/>
        </w:rPr>
        <w:t xml:space="preserve">Paper ;</w:t>
      </w:r>
      <w:r>
        <w:rPr>
          <w:bCs/>
          <w:sz w:val="24"/>
          <w:lang w:val="en-GB"/>
        </w:rPr>
      </w:r>
    </w:p>
    <w:p>
      <w:pPr>
        <w:numPr>
          <w:ilvl w:val="0"/>
          <w:numId w:val="31"/>
        </w:numPr>
        <w:pBdr/>
        <w:spacing/>
        <w:ind w:hanging="283" w:left="1134"/>
        <w:jc w:val="both"/>
        <w:rPr>
          <w:bCs/>
          <w:sz w:val="24"/>
          <w:lang w:val="en-GB"/>
        </w:rPr>
      </w:pPr>
      <w:r>
        <w:rPr>
          <w:bCs/>
          <w:sz w:val="24"/>
          <w:lang w:val="en-GB"/>
        </w:rPr>
        <w:t xml:space="preserve">Cardboard ;</w:t>
      </w:r>
      <w:r>
        <w:rPr>
          <w:bCs/>
          <w:sz w:val="24"/>
          <w:lang w:val="en-GB"/>
        </w:rPr>
      </w:r>
    </w:p>
    <w:p>
      <w:pPr>
        <w:numPr>
          <w:ilvl w:val="0"/>
          <w:numId w:val="31"/>
        </w:numPr>
        <w:pBdr/>
        <w:spacing/>
        <w:ind w:hanging="283" w:left="1134"/>
        <w:jc w:val="both"/>
        <w:rPr>
          <w:bCs/>
          <w:sz w:val="24"/>
          <w:lang w:val="en-GB"/>
        </w:rPr>
      </w:pPr>
      <w:r>
        <w:rPr>
          <w:bCs/>
          <w:sz w:val="24"/>
          <w:lang w:val="en-GB"/>
        </w:rPr>
        <w:t xml:space="preserve">Textiles ;</w:t>
      </w:r>
      <w:r>
        <w:rPr>
          <w:bCs/>
          <w:sz w:val="24"/>
          <w:lang w:val="en-GB"/>
        </w:rPr>
      </w:r>
    </w:p>
    <w:p>
      <w:pPr>
        <w:numPr>
          <w:ilvl w:val="0"/>
          <w:numId w:val="31"/>
        </w:numPr>
        <w:pBdr/>
        <w:spacing/>
        <w:ind w:hanging="283" w:left="1134"/>
        <w:jc w:val="both"/>
        <w:rPr>
          <w:bCs/>
          <w:sz w:val="24"/>
          <w:lang w:val="en-GB"/>
        </w:rPr>
      </w:pPr>
      <w:r>
        <w:rPr>
          <w:bCs/>
          <w:sz w:val="24"/>
          <w:lang w:val="en-GB"/>
        </w:rPr>
        <w:t xml:space="preserve">Coffee, </w:t>
      </w:r>
      <w:r>
        <w:rPr>
          <w:bCs/>
          <w:sz w:val="24"/>
          <w:lang w:val="en-GB"/>
        </w:rPr>
        <w:t xml:space="preserve">chocolate ;</w:t>
      </w:r>
      <w:r>
        <w:rPr>
          <w:bCs/>
          <w:sz w:val="24"/>
          <w:lang w:val="en-GB"/>
        </w:rPr>
      </w:r>
    </w:p>
    <w:p>
      <w:pPr>
        <w:numPr>
          <w:ilvl w:val="0"/>
          <w:numId w:val="31"/>
        </w:numPr>
        <w:pBdr/>
        <w:spacing/>
        <w:ind w:hanging="283" w:left="1134"/>
        <w:jc w:val="both"/>
        <w:rPr>
          <w:bCs/>
          <w:sz w:val="24"/>
          <w:lang w:val="en-GB"/>
        </w:rPr>
      </w:pPr>
      <w:r>
        <w:rPr>
          <w:bCs/>
          <w:sz w:val="24"/>
          <w:lang w:val="en-GB"/>
        </w:rPr>
        <w:t xml:space="preserve">Exotic </w:t>
      </w:r>
      <w:r>
        <w:rPr>
          <w:bCs/>
          <w:sz w:val="24"/>
          <w:lang w:val="en-GB"/>
        </w:rPr>
        <w:t xml:space="preserve">fruits ;</w:t>
      </w:r>
      <w:r>
        <w:rPr>
          <w:bCs/>
          <w:sz w:val="24"/>
          <w:lang w:val="en-GB"/>
        </w:rPr>
      </w:r>
    </w:p>
    <w:p>
      <w:pPr>
        <w:numPr>
          <w:ilvl w:val="0"/>
          <w:numId w:val="31"/>
        </w:numPr>
        <w:pBdr/>
        <w:spacing/>
        <w:ind w:hanging="283" w:left="1134"/>
        <w:jc w:val="both"/>
        <w:rPr>
          <w:bCs/>
          <w:sz w:val="24"/>
          <w:lang w:val="en-GB"/>
        </w:rPr>
      </w:pPr>
      <w:r>
        <w:rPr>
          <w:bCs/>
          <w:sz w:val="24"/>
          <w:lang w:val="en-GB"/>
        </w:rPr>
        <w:t xml:space="preserve">Electronics.</w:t>
      </w:r>
      <w:r>
        <w:rPr>
          <w:bCs/>
          <w:sz w:val="24"/>
          <w:lang w:val="en-GB"/>
        </w:rPr>
      </w:r>
    </w:p>
    <w:p>
      <w:pPr>
        <w:pBdr/>
        <w:spacing w:after="0" w:afterAutospacing="0" w:before="0" w:beforeAutospacing="0"/>
        <w:ind w:left="851"/>
        <w:jc w:val="both"/>
        <w:outlineLvl w:val="0"/>
        <w:rPr>
          <w:bCs/>
          <w:sz w:val="24"/>
          <w:lang w:val="en-GB"/>
        </w:rPr>
      </w:pPr>
      <w:r>
        <w:rPr>
          <w:bCs/>
          <w:sz w:val="24"/>
          <w:lang w:val="en-GB"/>
        </w:rPr>
        <w:t xml:space="preserve">For more information, the guide Engaging in Zero Deforestation Public Procurement is available at the following email </w:t>
      </w:r>
      <w:r>
        <w:rPr>
          <w:bCs/>
          <w:sz w:val="24"/>
          <w:lang w:val="en-GB"/>
        </w:rPr>
        <w:t xml:space="preserve">address :</w:t>
      </w:r>
      <w:r>
        <w:rPr>
          <w:bCs/>
          <w:sz w:val="24"/>
          <w:lang w:val="en-GB"/>
        </w:rPr>
        <w:t xml:space="preserve"> </w:t>
      </w:r>
      <w:r>
        <w:rPr>
          <w:bCs/>
          <w:sz w:val="24"/>
          <w:lang w:val="en-GB"/>
        </w:rPr>
      </w:r>
    </w:p>
    <w:p>
      <w:pPr>
        <w:pBdr/>
        <w:spacing w:after="0" w:afterAutospacing="0" w:before="0" w:beforeAutospacing="0"/>
        <w:ind w:left="851"/>
        <w:jc w:val="both"/>
        <w:outlineLvl w:val="0"/>
        <w:rPr>
          <w:bCs/>
          <w:sz w:val="24"/>
          <w:lang w:val="en-GB"/>
        </w:rPr>
      </w:pPr>
      <w:r/>
      <w:hyperlink r:id="rId29" w:tooltip="https://www.ecologie.gouv.fr/sites/default/files/Guide_politique_achat_public_zero_deforestation.pdf" w:history="1">
        <w:r>
          <w:rPr>
            <w:rStyle w:val="1208"/>
            <w:bCs/>
            <w:sz w:val="24"/>
            <w:lang w:val="en-GB"/>
          </w:rPr>
          <w:t xml:space="preserve">https://www.ecologie.gouv.fr/sites/default/files/Guide_politique_achat_public_zero_deforestation.pdf</w:t>
        </w:r>
      </w:hyperlink>
      <w:r/>
      <w:r>
        <w:rPr>
          <w:bCs/>
          <w:sz w:val="24"/>
          <w:lang w:val="en-GB"/>
        </w:rPr>
      </w:r>
    </w:p>
    <w:p>
      <w:pPr>
        <w:pBdr/>
        <w:spacing w:after="0" w:afterAutospacing="0" w:before="0" w:beforeAutospacing="0"/>
        <w:ind w:left="851"/>
        <w:jc w:val="both"/>
        <w:outlineLvl w:val="0"/>
        <w:rPr>
          <w:bCs/>
          <w:sz w:val="24"/>
          <w:lang w:val="en-GB"/>
        </w:rPr>
      </w:pPr>
      <w:r>
        <w:rPr>
          <w:bCs/>
          <w:sz w:val="24"/>
          <w:lang w:val="en-GB"/>
        </w:rPr>
      </w:r>
      <w:r>
        <w:rPr>
          <w:bCs/>
          <w:sz w:val="24"/>
          <w:lang w:val="en-GB"/>
        </w:rPr>
      </w:r>
    </w:p>
    <w:p>
      <w:pPr>
        <w:pStyle w:val="1188"/>
        <w:pBdr/>
        <w:spacing w:before="0" w:beforeAutospacing="0"/>
        <w:ind/>
        <w:rPr>
          <w:lang w:val="en-GB"/>
        </w:rPr>
      </w:pPr>
      <w:r>
        <w:rPr>
          <w:bCs/>
          <w:lang w:val="en"/>
        </w:rPr>
        <w:t xml:space="preserve">ARTICLE II.2 – Means of Communication </w:t>
      </w:r>
      <w:r>
        <w:rPr>
          <w:lang w:val="en-GB"/>
        </w:rPr>
      </w:r>
    </w:p>
    <w:p>
      <w:pPr>
        <w:pBdr/>
        <w:spacing/>
        <w:ind w:hanging="851" w:left="851"/>
        <w:jc w:val="both"/>
        <w:rPr>
          <w:lang w:val="en-GB"/>
        </w:rPr>
      </w:pPr>
      <w:r>
        <w:rPr>
          <w:b/>
          <w:bCs/>
          <w:sz w:val="24"/>
          <w:lang w:val="en"/>
        </w:rPr>
        <w:t xml:space="preserve">II.2.1</w:t>
      </w:r>
      <w:r>
        <w:rPr>
          <w:sz w:val="24"/>
          <w:lang w:val="en"/>
        </w:rPr>
        <w:tab/>
        <w:t xml:space="preserve">Any communication relating to the FWC or to its performance</w:t>
      </w:r>
      <w:r>
        <w:rPr>
          <w:sz w:val="24"/>
          <w:lang w:val="en"/>
        </w:rPr>
        <w:t xml:space="preserve"> shall be made in writing and shall bear the FWC number and, if applicable, the purchase order or specific contract number. Any communication is deemed to have been made when it is received by the receiving party unless otherwise provided for in this FWC. </w:t>
      </w:r>
      <w:r>
        <w:rPr>
          <w:lang w:val="en-GB"/>
        </w:rPr>
      </w:r>
    </w:p>
    <w:p>
      <w:pPr>
        <w:pBdr/>
        <w:spacing/>
        <w:ind w:hanging="851" w:left="851"/>
        <w:jc w:val="both"/>
        <w:rPr>
          <w:lang w:val="en-GB"/>
        </w:rPr>
      </w:pPr>
      <w:r>
        <w:rPr>
          <w:b/>
          <w:bCs/>
          <w:sz w:val="24"/>
          <w:lang w:val="en"/>
        </w:rPr>
        <w:t xml:space="preserve">II.2.2</w:t>
      </w:r>
      <w:r>
        <w:rPr>
          <w:sz w:val="24"/>
          <w:lang w:val="en"/>
        </w:rPr>
        <w:tab/>
        <w:t xml:space="preserve">Electronic communication shall be deemed to have been received by the parties on the day of dispatch of said communication, provided it is sent to the addre</w:t>
      </w:r>
      <w:r>
        <w:rPr>
          <w:sz w:val="24"/>
          <w:lang w:val="en"/>
        </w:rPr>
        <w:t xml:space="preserve">ssees listed in Article I.6. Without prejudice to the foregoing, if the sending party receives a message of non-delivery, or of the absence of the addressee, it shall make every effort to ensure the actual receipt of such communication by the other party. </w:t>
      </w:r>
      <w:r>
        <w:rPr>
          <w:lang w:val="en-GB"/>
        </w:rPr>
      </w:r>
    </w:p>
    <w:p>
      <w:pPr>
        <w:pBdr/>
        <w:spacing/>
        <w:ind w:left="851"/>
        <w:jc w:val="both"/>
        <w:rPr>
          <w:sz w:val="24"/>
          <w:lang w:val="en-GB"/>
        </w:rPr>
      </w:pPr>
      <w:r>
        <w:rPr>
          <w:sz w:val="24"/>
          <w:lang w:val="en"/>
        </w:rPr>
        <w:t xml:space="preserve">Electronic communication </w:t>
      </w:r>
      <w:r>
        <w:rPr>
          <w:sz w:val="24"/>
          <w:lang w:val="en"/>
        </w:rPr>
        <w:t xml:space="preserve">shall be confirmed by an original signed paper version of that communication if requested by any of the parties, provided that this request is submitted without unjustified delay. The sender shall send the original signed paper version without undue delay.</w:t>
      </w:r>
      <w:r>
        <w:rPr>
          <w:sz w:val="24"/>
          <w:lang w:val="en-GB"/>
        </w:rPr>
      </w:r>
    </w:p>
    <w:p>
      <w:pPr>
        <w:pBdr/>
        <w:spacing/>
        <w:ind w:hanging="851" w:left="851"/>
        <w:jc w:val="both"/>
        <w:rPr>
          <w:sz w:val="24"/>
          <w:lang w:val="en-GB"/>
        </w:rPr>
      </w:pPr>
      <w:r>
        <w:rPr>
          <w:b/>
          <w:bCs/>
          <w:sz w:val="24"/>
          <w:lang w:val="en"/>
        </w:rPr>
        <w:t xml:space="preserve">II.2.3</w:t>
      </w:r>
      <w:r>
        <w:rPr>
          <w:sz w:val="24"/>
          <w:lang w:val="en"/>
        </w:rPr>
        <w:tab/>
        <w:t xml:space="preserve">Correspondence sent using the postal services is deemed to have been received by </w:t>
      </w:r>
      <w:r>
        <w:rPr>
          <w:sz w:val="24"/>
          <w:lang w:val="en"/>
        </w:rPr>
        <w:t xml:space="preserve">Expertise France</w:t>
      </w:r>
      <w:r>
        <w:rPr>
          <w:sz w:val="24"/>
          <w:lang w:val="en"/>
        </w:rPr>
        <w:t xml:space="preserve"> on the date on which it is registered by the responsible department referred to in Article I.6. </w:t>
      </w:r>
      <w:r>
        <w:rPr>
          <w:sz w:val="24"/>
          <w:lang w:val="en-GB"/>
        </w:rPr>
      </w:r>
    </w:p>
    <w:p>
      <w:pPr>
        <w:pBdr/>
        <w:spacing/>
        <w:ind w:left="851"/>
        <w:jc w:val="both"/>
        <w:rPr>
          <w:sz w:val="24"/>
          <w:lang w:val="en-GB"/>
        </w:rPr>
      </w:pPr>
      <w:r>
        <w:rPr>
          <w:sz w:val="24"/>
          <w:lang w:val="en"/>
        </w:rPr>
        <w:t xml:space="preserve">Any formal notification shall be made by registered mail with acknowledgement of receipt or equivalent, or by equivalent electronic means. </w:t>
      </w:r>
      <w:r>
        <w:rPr>
          <w:sz w:val="24"/>
          <w:lang w:val="en-GB"/>
        </w:rPr>
      </w:r>
    </w:p>
    <w:p>
      <w:pPr>
        <w:pStyle w:val="1188"/>
        <w:pBdr/>
        <w:spacing/>
        <w:ind/>
        <w:rPr>
          <w:lang w:val="en-GB"/>
        </w:rPr>
      </w:pPr>
      <w:r>
        <w:rPr>
          <w:bCs/>
          <w:lang w:val="en"/>
        </w:rPr>
        <w:t xml:space="preserve">Article II. 3 – Liability</w:t>
      </w:r>
      <w:r>
        <w:rPr>
          <w:lang w:val="en-GB"/>
        </w:rPr>
      </w:r>
    </w:p>
    <w:p>
      <w:pPr>
        <w:pBdr/>
        <w:spacing/>
        <w:ind w:hanging="851" w:left="851"/>
        <w:jc w:val="both"/>
        <w:rPr>
          <w:sz w:val="24"/>
          <w:lang w:val="en-GB"/>
        </w:rPr>
      </w:pPr>
      <w:r>
        <w:rPr>
          <w:b/>
          <w:bCs/>
          <w:sz w:val="24"/>
          <w:lang w:val="en"/>
        </w:rPr>
        <w:t xml:space="preserve">II.3.1</w:t>
      </w:r>
      <w:r>
        <w:rPr>
          <w:sz w:val="24"/>
          <w:lang w:val="en"/>
        </w:rPr>
        <w:tab/>
        <w:t xml:space="preserve">The Contractor shall be solely liable for complying with all applicable legal obligations.</w:t>
      </w:r>
      <w:r>
        <w:rPr>
          <w:sz w:val="24"/>
          <w:lang w:val="en-GB"/>
        </w:rPr>
      </w:r>
    </w:p>
    <w:p>
      <w:pPr>
        <w:pBdr/>
        <w:spacing/>
        <w:ind w:hanging="851" w:left="851"/>
        <w:jc w:val="both"/>
        <w:rPr>
          <w:sz w:val="24"/>
          <w:lang w:val="en-GB"/>
        </w:rPr>
      </w:pPr>
      <w:r>
        <w:rPr>
          <w:b/>
          <w:bCs/>
          <w:sz w:val="24"/>
          <w:lang w:val="en"/>
        </w:rPr>
        <w:t xml:space="preserve">II.3.2</w:t>
      </w:r>
      <w:r>
        <w:rPr>
          <w:sz w:val="24"/>
          <w:lang w:val="en"/>
        </w:rPr>
        <w:tab/>
      </w:r>
      <w:r>
        <w:rPr>
          <w:sz w:val="24"/>
          <w:lang w:val="en"/>
        </w:rPr>
        <w:t xml:space="preserve">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Pr>
          <w:sz w:val="24"/>
          <w:lang w:val="en"/>
        </w:rPr>
        <w:t xml:space="preserve">willful</w:t>
      </w:r>
      <w:r>
        <w:rPr>
          <w:sz w:val="24"/>
          <w:lang w:val="en"/>
        </w:rPr>
        <w:t xml:space="preserve"> misconduct or gross negligence on the part of </w:t>
      </w:r>
      <w:r>
        <w:rPr>
          <w:sz w:val="24"/>
          <w:lang w:val="en"/>
        </w:rPr>
        <w:t xml:space="preserve">Expertise France</w:t>
      </w:r>
      <w:r>
        <w:rPr>
          <w:sz w:val="24"/>
          <w:lang w:val="en"/>
        </w:rPr>
        <w:t xml:space="preserve">.</w:t>
      </w:r>
      <w:r>
        <w:rPr>
          <w:sz w:val="24"/>
          <w:lang w:val="en-GB"/>
        </w:rPr>
      </w:r>
    </w:p>
    <w:p>
      <w:pPr>
        <w:pBdr/>
        <w:spacing/>
        <w:ind w:hanging="851" w:left="851"/>
        <w:jc w:val="both"/>
        <w:rPr>
          <w:sz w:val="24"/>
          <w:lang w:val="en-GB"/>
        </w:rPr>
      </w:pPr>
      <w:r>
        <w:rPr>
          <w:b/>
          <w:bCs/>
          <w:sz w:val="24"/>
          <w:lang w:val="en"/>
        </w:rPr>
        <w:t xml:space="preserve">II.3.3</w:t>
      </w:r>
      <w:r>
        <w:rPr>
          <w:sz w:val="24"/>
          <w:lang w:val="en"/>
        </w:rPr>
        <w:tab/>
        <w:t xml:space="preserve">The Contractor shall be held liable for any loss or damage sustained by </w:t>
      </w:r>
      <w:r>
        <w:rPr>
          <w:sz w:val="24"/>
          <w:lang w:val="en"/>
        </w:rPr>
        <w:t xml:space="preserve">Expertise France</w:t>
      </w:r>
      <w:r>
        <w:rPr>
          <w:sz w:val="24"/>
          <w:lang w:val="en"/>
        </w:rPr>
        <w:t xml:space="preserve"> in performance of the FWC, including in t</w:t>
      </w:r>
      <w:r>
        <w:rPr>
          <w:sz w:val="24"/>
          <w:lang w:val="en"/>
        </w:rPr>
        <w:t xml:space="preserve">he event of subcontracting, and for any claim by a third party, but only for an amount not exceeding three times the total amount of the relevant purchase order or specific contract. Nevertheless, if the damage or loss is caused by the gross negligence or </w:t>
      </w:r>
      <w:r>
        <w:rPr>
          <w:sz w:val="24"/>
          <w:lang w:val="en"/>
        </w:rPr>
        <w:t xml:space="preserve">willful</w:t>
      </w:r>
      <w:r>
        <w:rPr>
          <w:sz w:val="24"/>
          <w:lang w:val="en"/>
        </w:rPr>
        <w:t xml:space="preserve"> misconduct of the Contractor or of its personnel or subcontractors, the Contractor shall have unlimited liability for the amount of the damage or loss.</w:t>
      </w:r>
      <w:r>
        <w:rPr>
          <w:sz w:val="24"/>
          <w:lang w:val="en-GB"/>
        </w:rPr>
      </w:r>
    </w:p>
    <w:p>
      <w:pPr>
        <w:pBdr/>
        <w:spacing/>
        <w:ind w:hanging="851" w:left="851"/>
        <w:jc w:val="both"/>
        <w:rPr>
          <w:sz w:val="24"/>
          <w:lang w:val="en"/>
        </w:rPr>
      </w:pPr>
      <w:r>
        <w:rPr>
          <w:b/>
          <w:bCs/>
          <w:sz w:val="24"/>
          <w:lang w:val="en"/>
        </w:rPr>
        <w:t xml:space="preserve">II.3.4</w:t>
      </w:r>
      <w:r>
        <w:rPr>
          <w:sz w:val="24"/>
          <w:lang w:val="en"/>
        </w:rPr>
        <w:tab/>
      </w:r>
      <w:r>
        <w:rPr>
          <w:sz w:val="24"/>
          <w:lang w:val="en"/>
        </w:rPr>
        <w:t xml:space="preserve">The Contractor </w:t>
      </w:r>
      <w:r>
        <w:rPr>
          <w:sz w:val="24"/>
          <w:lang w:val="en"/>
        </w:rPr>
        <w:t xml:space="preserve">is solely responsible for the safety of the people and property mobilized for the execution of this contract and takes all necessary measures in this regard. The </w:t>
      </w:r>
      <w:r>
        <w:rPr>
          <w:sz w:val="24"/>
          <w:lang w:val="en"/>
        </w:rPr>
        <w:t xml:space="preserve">Contractor </w:t>
      </w:r>
      <w:r>
        <w:rPr>
          <w:sz w:val="24"/>
          <w:lang w:val="en"/>
        </w:rPr>
        <w:t xml:space="preserve">commits to ensuring that all safety instructions he issues are followed at all times by all his employees, as well as by his subcontractors.</w:t>
      </w:r>
      <w:r>
        <w:rPr>
          <w:sz w:val="24"/>
          <w:lang w:val="en"/>
        </w:rPr>
      </w:r>
    </w:p>
    <w:p>
      <w:pPr>
        <w:pBdr/>
        <w:spacing/>
        <w:ind w:left="851"/>
        <w:jc w:val="both"/>
        <w:rPr>
          <w:sz w:val="24"/>
          <w:lang w:val="en-GB"/>
        </w:rPr>
      </w:pPr>
      <w:r>
        <w:rPr>
          <w:sz w:val="24"/>
          <w:lang w:val="en"/>
        </w:rPr>
        <w:t xml:space="preserve">In the event of an incident and/or direct or indirect harm to the safety of persons mobilized directly or indirectly by the </w:t>
      </w:r>
      <w:r>
        <w:rPr>
          <w:sz w:val="24"/>
          <w:lang w:val="en"/>
        </w:rPr>
        <w:t xml:space="preserve">Contractor </w:t>
      </w:r>
      <w:r>
        <w:rPr>
          <w:sz w:val="24"/>
          <w:lang w:val="en"/>
        </w:rPr>
        <w:t xml:space="preserve">or to his equipment, EXPERTISE FRANCE shall not be held liable in any manner whatsoever.</w:t>
      </w:r>
      <w:r>
        <w:rPr>
          <w:sz w:val="24"/>
          <w:lang w:val="en"/>
        </w:rPr>
        <w:t xml:space="preserve">.</w:t>
      </w:r>
      <w:r>
        <w:rPr>
          <w:sz w:val="24"/>
          <w:lang w:val="en-GB"/>
        </w:rPr>
      </w:r>
    </w:p>
    <w:p>
      <w:pPr>
        <w:pBdr/>
        <w:spacing/>
        <w:ind w:hanging="851" w:left="851"/>
        <w:jc w:val="both"/>
        <w:rPr>
          <w:color w:val="000000"/>
          <w:lang w:val="en-GB"/>
        </w:rPr>
      </w:pPr>
      <w:r>
        <w:rPr>
          <w:b/>
          <w:bCs/>
          <w:sz w:val="24"/>
          <w:lang w:val="en"/>
        </w:rPr>
        <w:t xml:space="preserve">II.3.</w:t>
      </w:r>
      <w:r>
        <w:rPr>
          <w:b/>
          <w:bCs/>
          <w:sz w:val="24"/>
          <w:lang w:val="en"/>
        </w:rPr>
        <w:t xml:space="preserve">5</w:t>
      </w:r>
      <w:r>
        <w:rPr>
          <w:sz w:val="24"/>
          <w:lang w:val="en"/>
        </w:rPr>
        <w:tab/>
        <w:t xml:space="preserve">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 xml:space="preserve">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Pr>
          <w:sz w:val="24"/>
          <w:lang w:val="en"/>
        </w:rPr>
        <w:t xml:space="preserve">Expertise France</w:t>
      </w:r>
      <w:r>
        <w:rPr>
          <w:sz w:val="24"/>
          <w:lang w:val="en"/>
        </w:rPr>
        <w:t xml:space="preserve"> should it so request.</w:t>
      </w:r>
      <w:r>
        <w:rPr>
          <w:color w:val="000000"/>
          <w:lang w:val="en-GB"/>
        </w:rPr>
      </w:r>
    </w:p>
    <w:p>
      <w:pPr>
        <w:pStyle w:val="1188"/>
        <w:pBdr/>
        <w:spacing/>
        <w:ind/>
        <w:rPr>
          <w:lang w:val="en-GB"/>
        </w:rPr>
      </w:pPr>
      <w:r>
        <w:rPr>
          <w:bCs/>
          <w:lang w:val="en"/>
        </w:rPr>
        <w:t xml:space="preserve">Article II.4 - Conflicts of interest, Ethics</w:t>
      </w:r>
      <w:r>
        <w:rPr>
          <w:lang w:val="en-GB"/>
        </w:rPr>
      </w:r>
    </w:p>
    <w:p>
      <w:pPr>
        <w:pBdr/>
        <w:spacing/>
        <w:ind w:hanging="851" w:left="851"/>
        <w:jc w:val="both"/>
        <w:rPr>
          <w:lang w:val="en-GB"/>
        </w:rPr>
      </w:pPr>
      <w:r>
        <w:rPr>
          <w:b/>
          <w:bCs/>
          <w:sz w:val="24"/>
          <w:lang w:val="en"/>
        </w:rPr>
        <w:t xml:space="preserve">II.4.1</w:t>
      </w:r>
      <w:r>
        <w:rPr>
          <w:sz w:val="24"/>
          <w:lang w:val="en"/>
        </w:rPr>
        <w:tab/>
        <w:t xml:space="preserve">The Contractor shall take all the necessary measures to pre</w:t>
      </w:r>
      <w:r>
        <w:rPr>
          <w:sz w:val="24"/>
          <w:lang w:val="en"/>
        </w:rPr>
        <w:t xml:space="preserve">vent any conflict of interest. Such a situation arises where the impartial and objective performance of the FWC is compromised for reasons involving economic interest, political or national affinity, family or emotional ties, or any other shared interest. </w:t>
      </w:r>
      <w:r>
        <w:rPr>
          <w:lang w:val="en-GB"/>
        </w:rPr>
      </w:r>
    </w:p>
    <w:p>
      <w:pPr>
        <w:pBdr/>
        <w:spacing/>
        <w:ind w:hanging="851" w:left="851"/>
        <w:jc w:val="both"/>
        <w:rPr>
          <w:lang w:val="en-GB"/>
        </w:rPr>
      </w:pPr>
      <w:r>
        <w:rPr>
          <w:b/>
          <w:bCs/>
          <w:sz w:val="24"/>
          <w:lang w:val="en"/>
        </w:rPr>
        <w:t xml:space="preserve">II.4.2</w:t>
      </w:r>
      <w:r>
        <w:rPr>
          <w:sz w:val="24"/>
          <w:lang w:val="en"/>
        </w:rPr>
        <w:tab/>
        <w:t xml:space="preserve">Any situation constituting or likely to lead to a conflict of interest during the performance of the FWC shall be notified to </w:t>
      </w:r>
      <w:r>
        <w:rPr>
          <w:sz w:val="24"/>
          <w:lang w:val="en"/>
        </w:rPr>
        <w:t xml:space="preserve">Expertise France</w:t>
      </w:r>
      <w:r>
        <w:rPr>
          <w:sz w:val="24"/>
          <w:lang w:val="en"/>
        </w:rPr>
        <w:t xml:space="preserve"> in writing without delay. The Contractor shall immediately take all the necessary steps to rectify the situation. </w:t>
      </w:r>
      <w:r>
        <w:rPr>
          <w:sz w:val="24"/>
          <w:lang w:val="en"/>
        </w:rPr>
        <w:t xml:space="preserve">Expertise France</w:t>
      </w:r>
      <w:r>
        <w:rPr>
          <w:sz w:val="24"/>
          <w:lang w:val="en"/>
        </w:rPr>
        <w:t xml:space="preserve"> reserves the right to verify that the steps taken are appropriate and may require that additional steps be taken within a specified deadline. </w:t>
      </w:r>
      <w:r>
        <w:rPr>
          <w:lang w:val="en-GB"/>
        </w:rPr>
      </w:r>
    </w:p>
    <w:p>
      <w:pPr>
        <w:pBdr/>
        <w:spacing/>
        <w:ind w:hanging="851" w:left="851"/>
        <w:jc w:val="both"/>
        <w:rPr>
          <w:sz w:val="24"/>
          <w:lang w:val="en-GB"/>
        </w:rPr>
      </w:pPr>
      <w:r>
        <w:rPr>
          <w:b/>
          <w:bCs/>
          <w:sz w:val="24"/>
          <w:lang w:val="en"/>
        </w:rPr>
        <w:t xml:space="preserve">II.4.3</w:t>
      </w:r>
      <w:r>
        <w:rPr>
          <w:sz w:val="24"/>
          <w:lang w:val="en"/>
        </w:rPr>
        <w:tab/>
        <w:t xml:space="preserve">The Contractor declares that it has not granted and will not grant, has not sought and will not seek, has not attempted and will not attempt to obtain, and has not accepted and will not accept, any advan</w:t>
      </w:r>
      <w:r>
        <w:rPr>
          <w:sz w:val="24"/>
          <w:lang w:val="en"/>
        </w:rPr>
        <w:t xml:space="preserve">tage, financial or in kind, to or from any party whatsoever, when such advantage constitutes an illegal practice or involves corruption, either directly or indirectly, in so far as it serves as an incentive or reward relating to the performance of the FWC.</w:t>
      </w:r>
      <w:r>
        <w:rPr>
          <w:sz w:val="24"/>
          <w:lang w:val="en-GB"/>
        </w:rPr>
      </w:r>
    </w:p>
    <w:p>
      <w:pPr>
        <w:pBdr/>
        <w:spacing/>
        <w:ind w:hanging="851" w:left="851"/>
        <w:jc w:val="both"/>
        <w:rPr>
          <w:sz w:val="24"/>
          <w:lang w:val="en-GB"/>
        </w:rPr>
      </w:pPr>
      <w:r>
        <w:rPr>
          <w:b/>
          <w:bCs/>
          <w:sz w:val="24"/>
          <w:lang w:val="en"/>
        </w:rPr>
        <w:t xml:space="preserve">II.4.4</w:t>
      </w:r>
      <w:r>
        <w:rPr>
          <w:sz w:val="24"/>
          <w:lang w:val="en"/>
        </w:rPr>
        <w:tab/>
        <w:t xml:space="preserve">The Contractor shall notify the pertinent obligations in writing to the members of its personnel an</w:t>
      </w:r>
      <w:r>
        <w:rPr>
          <w:sz w:val="24"/>
          <w:lang w:val="en"/>
        </w:rPr>
        <w:t xml:space="preserve">d to any natural person </w:t>
      </w:r>
      <w:r>
        <w:rPr>
          <w:sz w:val="24"/>
          <w:lang w:val="en"/>
        </w:rPr>
        <w:t xml:space="preserve">authorised</w:t>
      </w:r>
      <w:r>
        <w:rPr>
          <w:sz w:val="24"/>
          <w:lang w:val="en"/>
        </w:rPr>
        <w:t xml:space="preserve"> to represent it or to take decisions on its behalf, and shall ensure that th</w:t>
      </w:r>
      <w:r>
        <w:rPr>
          <w:sz w:val="24"/>
          <w:lang w:val="en"/>
        </w:rPr>
        <w:t xml:space="preserve">e interested parties are not placed in a situation which could give rise to a conflict of interest. The Contractor shall also pass on all the relevant obligations in writing to third parties involved in the performance of the FWC including subcontractors. </w:t>
      </w:r>
      <w:r>
        <w:rPr>
          <w:sz w:val="24"/>
          <w:lang w:val="en-GB"/>
        </w:rPr>
      </w:r>
    </w:p>
    <w:p>
      <w:pPr>
        <w:pBdr/>
        <w:spacing/>
        <w:ind w:hanging="851" w:left="851"/>
        <w:jc w:val="both"/>
        <w:rPr>
          <w:sz w:val="24"/>
          <w:lang w:val="en-GB"/>
        </w:rPr>
      </w:pPr>
      <w:r>
        <w:rPr>
          <w:b/>
          <w:bCs/>
          <w:sz w:val="24"/>
          <w:lang w:val="en"/>
        </w:rPr>
        <w:t xml:space="preserve">II.4.5</w:t>
      </w:r>
      <w:r>
        <w:rPr>
          <w:sz w:val="24"/>
          <w:lang w:val="en"/>
        </w:rPr>
        <w:tab/>
      </w:r>
      <w:r>
        <w:rPr>
          <w:sz w:val="24"/>
          <w:lang w:val="en"/>
        </w:rPr>
        <w:t xml:space="preserve">The Contractor further undertakes to </w:t>
      </w:r>
      <w:r>
        <w:rPr>
          <w:sz w:val="24"/>
          <w:lang w:val="en"/>
        </w:rPr>
        <w:t xml:space="preserve">familiarise</w:t>
      </w:r>
      <w:r>
        <w:rPr>
          <w:sz w:val="24"/>
          <w:lang w:val="en"/>
        </w:rPr>
        <w:t xml:space="preserve"> itself with the </w:t>
      </w:r>
      <w:hyperlink r:id="rId30" w:tooltip="https://www.expertisefrance.fr/documents/20182/426622/Expertise+France+%E2%80%93+Code+de+conduite/2408659b-a84e-45ac-a142-47d5dc21faff" w:history="1">
        <w:r>
          <w:rPr>
            <w:sz w:val="24"/>
            <w:lang w:val="en"/>
          </w:rPr>
          <w:t xml:space="preserve">Expertise France Code of Conduct</w:t>
        </w:r>
      </w:hyperlink>
      <w:r>
        <w:rPr>
          <w:sz w:val="24"/>
          <w:lang w:val="en"/>
        </w:rPr>
        <w:t xml:space="preserve"> and to strictly comply with said code (accessible on the Expertise France website: www.expertisefrance.fr).</w:t>
      </w:r>
      <w:r>
        <w:rPr>
          <w:sz w:val="24"/>
          <w:lang w:val="en-GB"/>
        </w:rPr>
      </w:r>
    </w:p>
    <w:p>
      <w:pPr>
        <w:pStyle w:val="1188"/>
        <w:pBdr/>
        <w:spacing/>
        <w:ind/>
        <w:rPr>
          <w:lang w:val="en-GB"/>
        </w:rPr>
      </w:pPr>
      <w:r>
        <w:rPr>
          <w:bCs/>
          <w:lang w:val="en"/>
        </w:rPr>
        <w:t xml:space="preserve">ARTICLE II.5</w:t>
      </w:r>
      <w:r>
        <w:rPr>
          <w:bCs/>
          <w:lang w:val="en"/>
        </w:rPr>
        <w:t xml:space="preserve"> </w:t>
      </w:r>
      <w:r>
        <w:rPr>
          <w:bCs/>
          <w:lang w:val="en"/>
        </w:rPr>
        <w:t xml:space="preserve">– Confidentiality</w:t>
      </w:r>
      <w:r>
        <w:rPr>
          <w:lang w:val="en-GB"/>
        </w:rPr>
      </w:r>
    </w:p>
    <w:p>
      <w:pPr>
        <w:pBdr/>
        <w:spacing/>
        <w:ind w:hanging="851" w:left="851"/>
        <w:jc w:val="both"/>
        <w:rPr>
          <w:sz w:val="24"/>
          <w:lang w:val="en-GB"/>
        </w:rPr>
      </w:pPr>
      <w:r>
        <w:rPr>
          <w:b/>
          <w:bCs/>
          <w:sz w:val="24"/>
          <w:lang w:val="en"/>
        </w:rPr>
        <w:t xml:space="preserve">II.5.1.</w:t>
      </w:r>
      <w:r>
        <w:rPr>
          <w:sz w:val="24"/>
          <w:lang w:val="en"/>
        </w:rPr>
        <w:tab/>
      </w:r>
      <w:r>
        <w:rPr>
          <w:sz w:val="24"/>
          <w:lang w:val="en"/>
        </w:rPr>
        <w:t xml:space="preserve">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r>
        <w:rPr>
          <w:sz w:val="24"/>
          <w:lang w:val="en-GB"/>
        </w:rPr>
      </w:r>
    </w:p>
    <w:p>
      <w:pPr>
        <w:pBdr/>
        <w:spacing/>
        <w:ind w:firstLine="142" w:left="709"/>
        <w:jc w:val="both"/>
        <w:rPr>
          <w:sz w:val="24"/>
          <w:lang w:val="en-GB"/>
        </w:rPr>
      </w:pPr>
      <w:r>
        <w:rPr>
          <w:sz w:val="24"/>
          <w:lang w:val="en"/>
        </w:rPr>
        <w:t xml:space="preserve">The Contractor shall:</w:t>
      </w:r>
      <w:r>
        <w:rPr>
          <w:sz w:val="24"/>
          <w:lang w:val="en-GB"/>
        </w:rPr>
      </w:r>
    </w:p>
    <w:p>
      <w:pPr>
        <w:pBdr/>
        <w:spacing/>
        <w:ind w:hanging="283" w:left="1134"/>
        <w:jc w:val="both"/>
        <w:rPr>
          <w:sz w:val="24"/>
          <w:lang w:val="en-GB"/>
        </w:rPr>
      </w:pPr>
      <w:r>
        <w:rPr>
          <w:sz w:val="24"/>
          <w:lang w:val="en"/>
        </w:rPr>
        <w:t xml:space="preserve">a)</w:t>
      </w:r>
      <w:r>
        <w:rPr>
          <w:sz w:val="24"/>
          <w:lang w:val="en"/>
        </w:rPr>
        <w:tab/>
        <w:t xml:space="preserve">refrain from using confidential information and documents for any purpose other than fulfilling its obligations under the FWC, purchase order or specific contract without prior written agreement of </w:t>
      </w:r>
      <w:r>
        <w:rPr>
          <w:sz w:val="24"/>
          <w:lang w:val="en"/>
        </w:rPr>
        <w:t xml:space="preserve">Expertise France</w:t>
      </w:r>
      <w:r>
        <w:rPr>
          <w:sz w:val="24"/>
          <w:lang w:val="en"/>
        </w:rPr>
        <w:t xml:space="preserve">; </w:t>
      </w:r>
      <w:r>
        <w:rPr>
          <w:sz w:val="24"/>
          <w:lang w:val="en-GB"/>
        </w:rPr>
      </w:r>
    </w:p>
    <w:p>
      <w:pPr>
        <w:pBdr/>
        <w:spacing/>
        <w:ind w:hanging="283" w:left="1134"/>
        <w:jc w:val="both"/>
        <w:rPr>
          <w:lang w:val="en-GB"/>
        </w:rPr>
      </w:pPr>
      <w:r>
        <w:rPr>
          <w:sz w:val="24"/>
          <w:lang w:val="en"/>
        </w:rPr>
        <w:t xml:space="preserve">b)</w:t>
      </w:r>
      <w:r>
        <w:rPr>
          <w:sz w:val="24"/>
          <w:lang w:val="en"/>
        </w:rPr>
        <w:tab/>
        <w:t xml:space="preserve">ensure the protection of such confidential information and documents with the same level of protection it uses for its own confidential information, but in no case any less than with reasonable care; </w:t>
      </w:r>
      <w:r>
        <w:rPr>
          <w:lang w:val="en-GB"/>
        </w:rPr>
      </w:r>
    </w:p>
    <w:p>
      <w:pPr>
        <w:pBdr/>
        <w:spacing/>
        <w:ind w:hanging="283" w:left="1134"/>
        <w:jc w:val="both"/>
        <w:rPr>
          <w:sz w:val="24"/>
          <w:lang w:val="en-GB"/>
        </w:rPr>
      </w:pPr>
      <w:r>
        <w:rPr>
          <w:sz w:val="24"/>
          <w:lang w:val="en"/>
        </w:rPr>
        <w:t xml:space="preserve">c)</w:t>
      </w:r>
      <w:r>
        <w:rPr>
          <w:sz w:val="24"/>
          <w:lang w:val="en"/>
        </w:rPr>
        <w:tab/>
        <w:t xml:space="preserve">not disclose, directly or indirectly, confidential information and documents to third parties without prior written agreement of </w:t>
      </w:r>
      <w:r>
        <w:rPr>
          <w:sz w:val="24"/>
          <w:lang w:val="en"/>
        </w:rPr>
        <w:t xml:space="preserve">Expertise France</w:t>
      </w:r>
      <w:r>
        <w:rPr>
          <w:sz w:val="24"/>
          <w:lang w:val="en"/>
        </w:rPr>
        <w:t xml:space="preserve">.</w:t>
      </w:r>
      <w:r>
        <w:rPr>
          <w:sz w:val="24"/>
          <w:lang w:val="en-GB"/>
        </w:rPr>
      </w:r>
    </w:p>
    <w:p>
      <w:pPr>
        <w:pBdr/>
        <w:spacing/>
        <w:ind w:hanging="851" w:left="851"/>
        <w:jc w:val="both"/>
        <w:rPr>
          <w:sz w:val="24"/>
          <w:lang w:val="en-GB"/>
        </w:rPr>
      </w:pPr>
      <w:r>
        <w:rPr>
          <w:b/>
          <w:bCs/>
          <w:sz w:val="24"/>
          <w:lang w:val="en"/>
        </w:rPr>
        <w:t xml:space="preserve">II.5.2</w:t>
      </w:r>
      <w:r>
        <w:rPr>
          <w:sz w:val="24"/>
          <w:lang w:val="en"/>
        </w:rPr>
        <w:tab/>
        <w:t xml:space="preserve">The confidentiality obligation set out in Article II.5.1 shall be binding on </w:t>
      </w:r>
      <w:r>
        <w:rPr>
          <w:sz w:val="24"/>
          <w:lang w:val="en"/>
        </w:rPr>
        <w:t xml:space="preserve">Expertise France</w:t>
      </w:r>
      <w:r>
        <w:rPr>
          <w:sz w:val="24"/>
          <w:lang w:val="en"/>
        </w:rPr>
        <w:t xml:space="preserve"> and the Contractor during the performance of the FWC and for five years starting from the date of the payment of the balance unless: </w:t>
      </w:r>
      <w:r>
        <w:rPr>
          <w:sz w:val="24"/>
          <w:lang w:val="en-GB"/>
        </w:rPr>
      </w:r>
    </w:p>
    <w:p>
      <w:pPr>
        <w:pBdr/>
        <w:spacing/>
        <w:ind w:hanging="283" w:left="1134"/>
        <w:jc w:val="both"/>
        <w:rPr>
          <w:lang w:val="en-GB"/>
        </w:rPr>
      </w:pPr>
      <w:r>
        <w:rPr>
          <w:sz w:val="24"/>
          <w:lang w:val="en"/>
        </w:rPr>
        <w:t xml:space="preserve">a)</w:t>
      </w:r>
      <w:r>
        <w:rPr>
          <w:sz w:val="24"/>
          <w:lang w:val="en"/>
        </w:rPr>
        <w:tab/>
        <w:t xml:space="preserve">the disclosing party agrees to release the other party from the confidentiality obligation earlier; </w:t>
      </w:r>
      <w:r>
        <w:rPr>
          <w:lang w:val="en-GB"/>
        </w:rPr>
      </w:r>
    </w:p>
    <w:p>
      <w:pPr>
        <w:pBdr/>
        <w:spacing/>
        <w:ind w:hanging="283" w:left="1134"/>
        <w:jc w:val="both"/>
        <w:rPr>
          <w:lang w:val="en-GB"/>
        </w:rPr>
      </w:pPr>
      <w:r>
        <w:rPr>
          <w:sz w:val="24"/>
          <w:lang w:val="en"/>
        </w:rPr>
        <w:t xml:space="preserve">b)</w:t>
      </w:r>
      <w:r>
        <w:rPr>
          <w:sz w:val="24"/>
          <w:lang w:val="en"/>
        </w:rPr>
        <w:tab/>
        <w:t xml:space="preserve">the confidential information becomes public through means other than in breach of the confidentiality obligation, through disclosure by the party bound by that obligation; </w:t>
      </w:r>
      <w:r>
        <w:rPr>
          <w:lang w:val="en-GB"/>
        </w:rPr>
      </w:r>
    </w:p>
    <w:p>
      <w:pPr>
        <w:pBdr/>
        <w:spacing/>
        <w:ind w:hanging="283" w:left="1134"/>
        <w:jc w:val="both"/>
        <w:rPr>
          <w:lang w:val="en-GB"/>
        </w:rPr>
      </w:pPr>
      <w:r>
        <w:rPr>
          <w:sz w:val="24"/>
          <w:lang w:val="en"/>
        </w:rPr>
        <w:t xml:space="preserve">c)</w:t>
      </w:r>
      <w:r>
        <w:rPr>
          <w:sz w:val="24"/>
          <w:lang w:val="en"/>
        </w:rPr>
        <w:tab/>
        <w:t xml:space="preserve">the disclosure of the confidential information is required by law. </w:t>
      </w:r>
      <w:r>
        <w:rPr>
          <w:lang w:val="en-GB"/>
        </w:rPr>
      </w:r>
    </w:p>
    <w:p>
      <w:pPr>
        <w:pBdr/>
        <w:spacing/>
        <w:ind w:hanging="851" w:left="851"/>
        <w:jc w:val="both"/>
        <w:rPr>
          <w:sz w:val="24"/>
          <w:lang w:val="en-GB"/>
        </w:rPr>
      </w:pPr>
      <w:r>
        <w:rPr>
          <w:b/>
          <w:bCs/>
          <w:sz w:val="24"/>
          <w:lang w:val="en"/>
        </w:rPr>
        <w:t xml:space="preserve">II.</w:t>
      </w:r>
      <w:r>
        <w:rPr>
          <w:b/>
          <w:bCs/>
          <w:sz w:val="24"/>
          <w:lang w:val="en"/>
        </w:rPr>
        <w:t xml:space="preserve">5</w:t>
      </w:r>
      <w:r>
        <w:rPr>
          <w:b/>
          <w:bCs/>
          <w:sz w:val="24"/>
          <w:lang w:val="en"/>
        </w:rPr>
        <w:t xml:space="preserve">.3</w:t>
      </w:r>
      <w:r>
        <w:rPr>
          <w:sz w:val="24"/>
          <w:lang w:val="en"/>
        </w:rPr>
        <w:tab/>
        <w:t xml:space="preserve">The Contractor shall obtain from any natural person with the power</w:t>
      </w:r>
      <w:r>
        <w:rPr>
          <w:sz w:val="24"/>
          <w:lang w:val="en"/>
        </w:rPr>
        <w:t xml:space="preserve"> to represent it or take decisions on its behalf, as well as from third parties involved in the performance of the FWC, purchase order or specific contract, an undertaking that they will comply with the confidentiality obligation set out in Article II.5.1.</w:t>
      </w:r>
      <w:r>
        <w:rPr>
          <w:sz w:val="24"/>
          <w:lang w:val="en-GB"/>
        </w:rPr>
      </w:r>
    </w:p>
    <w:p>
      <w:pPr>
        <w:pStyle w:val="1188"/>
        <w:pBdr/>
        <w:spacing/>
        <w:ind/>
        <w:rPr>
          <w:lang w:val="en-GB"/>
        </w:rPr>
      </w:pPr>
      <w:r>
        <w:rPr>
          <w:bCs/>
          <w:lang w:val="en"/>
        </w:rPr>
        <w:t xml:space="preserve">Article II.</w:t>
      </w:r>
      <w:r>
        <w:rPr>
          <w:bCs/>
          <w:lang w:val="en"/>
        </w:rPr>
        <w:t xml:space="preserve">6</w:t>
      </w:r>
      <w:r>
        <w:rPr>
          <w:bCs/>
          <w:lang w:val="en"/>
        </w:rPr>
        <w:t xml:space="preserve"> </w:t>
      </w:r>
      <w:r>
        <w:rPr>
          <w:bCs/>
          <w:lang w:val="en"/>
        </w:rPr>
        <w:t xml:space="preserve">– Processing of personal data </w:t>
      </w:r>
      <w:r>
        <w:rPr>
          <w:lang w:val="en-GB"/>
        </w:rPr>
      </w:r>
    </w:p>
    <w:p>
      <w:pPr>
        <w:widowControl w:val="false"/>
        <w:numPr>
          <w:ilvl w:val="0"/>
          <w:numId w:val="0"/>
        </w:numPr>
        <w:pBdr/>
        <w:spacing/>
        <w:ind w:hanging="851" w:left="851"/>
        <w:jc w:val="both"/>
        <w:rPr>
          <w:sz w:val="24"/>
          <w:lang w:val="en-GB"/>
        </w:rPr>
      </w:pPr>
      <w:r>
        <w:rPr>
          <w:b/>
          <w:bCs/>
          <w:sz w:val="24"/>
          <w:lang w:val="en"/>
        </w:rPr>
        <w:t xml:space="preserve">II.</w:t>
      </w:r>
      <w:r>
        <w:rPr>
          <w:b/>
          <w:bCs/>
          <w:sz w:val="24"/>
          <w:lang w:val="en"/>
        </w:rPr>
        <w:t xml:space="preserve">6</w:t>
      </w:r>
      <w:r>
        <w:rPr>
          <w:b/>
          <w:bCs/>
          <w:sz w:val="24"/>
          <w:lang w:val="en"/>
        </w:rPr>
        <w:t xml:space="preserve">.1</w:t>
      </w:r>
      <w:r>
        <w:rPr>
          <w:sz w:val="24"/>
          <w:lang w:val="en"/>
        </w:rPr>
        <w:tab/>
        <w:t xml:space="preserve">Under Article 13 or Regulation (EU) no. 2016/679 of the European Parliament and of the Council of 27 April 2016 on the protec</w:t>
      </w:r>
      <w:r>
        <w:rPr>
          <w:sz w:val="24"/>
          <w:lang w:val="en"/>
        </w:rPr>
        <w:t xml:space="preserve">tion of natural persons with regard to the processing of personal data and on the free movement of such data (GDPR), the Contractor is notified that personal data (notably name, first name and e-mail address) collected under this contract may be processed.</w:t>
      </w:r>
      <w:r>
        <w:rPr>
          <w:sz w:val="24"/>
          <w:lang w:val="en-GB"/>
        </w:rPr>
      </w:r>
    </w:p>
    <w:p>
      <w:pPr>
        <w:widowControl w:val="false"/>
        <w:numPr>
          <w:ilvl w:val="0"/>
          <w:numId w:val="0"/>
        </w:numPr>
        <w:pBdr/>
        <w:spacing/>
        <w:ind w:hanging="851" w:left="851"/>
        <w:jc w:val="both"/>
        <w:rPr>
          <w:sz w:val="24"/>
          <w:lang w:val="en-GB"/>
        </w:rPr>
      </w:pPr>
      <w:r>
        <w:rPr>
          <w:b/>
          <w:bCs/>
          <w:sz w:val="24"/>
          <w:lang w:val="en"/>
        </w:rPr>
        <w:t xml:space="preserve">II.</w:t>
      </w:r>
      <w:r>
        <w:rPr>
          <w:b/>
          <w:bCs/>
          <w:sz w:val="24"/>
          <w:lang w:val="en"/>
        </w:rPr>
        <w:t xml:space="preserve">6</w:t>
      </w:r>
      <w:r>
        <w:rPr>
          <w:b/>
          <w:bCs/>
          <w:sz w:val="24"/>
          <w:lang w:val="en"/>
        </w:rPr>
        <w:t xml:space="preserve">.2</w:t>
      </w:r>
      <w:r>
        <w:rPr>
          <w:sz w:val="24"/>
          <w:lang w:val="en"/>
        </w:rPr>
        <w:tab/>
      </w:r>
      <w:r>
        <w:rPr>
          <w:sz w:val="24"/>
          <w:lang w:val="en"/>
        </w:rPr>
        <w:t xml:space="preserve">The legal basis under which such processing is performed are set out in c) and e) of Article 6.1 of the GDPR, namely:</w:t>
      </w:r>
      <w:r>
        <w:rPr>
          <w:sz w:val="24"/>
          <w:lang w:val="en-GB"/>
        </w:rPr>
      </w:r>
    </w:p>
    <w:p>
      <w:pPr>
        <w:pStyle w:val="1239"/>
        <w:widowControl w:val="false"/>
        <w:numPr>
          <w:ilvl w:val="0"/>
          <w:numId w:val="9"/>
        </w:numPr>
        <w:pBdr/>
        <w:tabs>
          <w:tab w:val="clear" w:leader="none" w:pos="720"/>
          <w:tab w:val="num" w:leader="none" w:pos="1418"/>
        </w:tabs>
        <w:spacing/>
        <w:ind w:hanging="283" w:left="1134"/>
        <w:jc w:val="both"/>
        <w:rPr>
          <w:sz w:val="24"/>
          <w:lang w:val="en-GB"/>
        </w:rPr>
      </w:pPr>
      <w:r>
        <w:rPr>
          <w:sz w:val="24"/>
          <w:lang w:val="en"/>
        </w:rPr>
        <w:t xml:space="preserve">The processing is necessary in order to comply with a legal obligation by which Expertise France is bound;</w:t>
      </w:r>
      <w:r>
        <w:rPr>
          <w:sz w:val="24"/>
          <w:lang w:val="en-GB"/>
        </w:rPr>
      </w:r>
    </w:p>
    <w:p>
      <w:pPr>
        <w:pStyle w:val="1239"/>
        <w:widowControl w:val="false"/>
        <w:numPr>
          <w:ilvl w:val="0"/>
          <w:numId w:val="9"/>
        </w:numPr>
        <w:pBdr/>
        <w:tabs>
          <w:tab w:val="clear" w:leader="none" w:pos="720"/>
          <w:tab w:val="num" w:leader="none" w:pos="1418"/>
        </w:tabs>
        <w:spacing/>
        <w:ind w:hanging="283" w:left="1134"/>
        <w:jc w:val="both"/>
        <w:rPr>
          <w:sz w:val="24"/>
          <w:lang w:val="en-GB"/>
        </w:rPr>
      </w:pPr>
      <w:r>
        <w:rPr>
          <w:sz w:val="24"/>
          <w:lang w:val="en"/>
        </w:rPr>
        <w:t xml:space="preserve">The processing is necessary for performance of a public-interest assignment or one which falls within the scope of the public authority entrusted to </w:t>
      </w:r>
      <w:r>
        <w:rPr>
          <w:sz w:val="24"/>
          <w:lang w:val="en"/>
        </w:rPr>
        <w:t xml:space="preserve">Expertise France</w:t>
      </w:r>
      <w:r>
        <w:rPr>
          <w:sz w:val="24"/>
          <w:lang w:val="en"/>
        </w:rPr>
        <w:t xml:space="preserve">.</w:t>
      </w:r>
      <w:r>
        <w:rPr>
          <w:sz w:val="24"/>
          <w:lang w:val="en-GB"/>
        </w:rPr>
      </w:r>
    </w:p>
    <w:p>
      <w:pPr>
        <w:widowControl w:val="false"/>
        <w:numPr>
          <w:ilvl w:val="0"/>
          <w:numId w:val="0"/>
        </w:numPr>
        <w:pBdr/>
        <w:spacing/>
        <w:ind w:hanging="851" w:left="851"/>
        <w:jc w:val="both"/>
        <w:rPr>
          <w:sz w:val="24"/>
          <w:lang w:val="en-GB"/>
        </w:rPr>
      </w:pPr>
      <w:r>
        <w:rPr>
          <w:b/>
          <w:bCs/>
          <w:sz w:val="24"/>
          <w:lang w:val="en"/>
        </w:rPr>
        <w:t xml:space="preserve">II.</w:t>
      </w:r>
      <w:r>
        <w:rPr>
          <w:b/>
          <w:bCs/>
          <w:sz w:val="24"/>
          <w:lang w:val="en"/>
        </w:rPr>
        <w:t xml:space="preserve">6</w:t>
      </w:r>
      <w:r>
        <w:rPr>
          <w:b/>
          <w:bCs/>
          <w:sz w:val="24"/>
          <w:lang w:val="en"/>
        </w:rPr>
        <w:t xml:space="preserve">.3</w:t>
      </w:r>
      <w:r>
        <w:rPr>
          <w:sz w:val="24"/>
          <w:lang w:val="en"/>
        </w:rPr>
        <w:tab/>
      </w:r>
      <w:r>
        <w:rPr>
          <w:sz w:val="24"/>
          <w:lang w:val="en"/>
        </w:rPr>
        <w:t xml:space="preserve">The purposes of the processing are as follows: </w:t>
      </w:r>
      <w:r>
        <w:rPr>
          <w:sz w:val="24"/>
          <w:lang w:val="en-GB"/>
        </w:rPr>
      </w:r>
    </w:p>
    <w:p>
      <w:pPr>
        <w:pStyle w:val="1239"/>
        <w:widowControl w:val="false"/>
        <w:numPr>
          <w:ilvl w:val="0"/>
          <w:numId w:val="9"/>
        </w:numPr>
        <w:pBdr/>
        <w:tabs>
          <w:tab w:val="clear" w:leader="none" w:pos="720"/>
          <w:tab w:val="num" w:leader="none" w:pos="1418"/>
        </w:tabs>
        <w:spacing/>
        <w:ind w:hanging="283" w:left="1134"/>
        <w:jc w:val="both"/>
        <w:rPr>
          <w:sz w:val="24"/>
          <w:lang w:val="en-GB"/>
        </w:rPr>
      </w:pPr>
      <w:r>
        <w:rPr>
          <w:sz w:val="24"/>
          <w:lang w:val="en"/>
        </w:rPr>
        <w:t xml:space="preserve">Management and monitoring of this FWC; </w:t>
      </w:r>
      <w:r>
        <w:rPr>
          <w:sz w:val="24"/>
          <w:lang w:val="en-GB"/>
        </w:rPr>
      </w:r>
    </w:p>
    <w:p>
      <w:pPr>
        <w:pStyle w:val="1239"/>
        <w:widowControl w:val="false"/>
        <w:numPr>
          <w:ilvl w:val="0"/>
          <w:numId w:val="9"/>
        </w:numPr>
        <w:pBdr/>
        <w:tabs>
          <w:tab w:val="clear" w:leader="none" w:pos="720"/>
          <w:tab w:val="num" w:leader="none" w:pos="1418"/>
        </w:tabs>
        <w:spacing/>
        <w:ind w:hanging="283" w:left="1134"/>
        <w:jc w:val="both"/>
        <w:rPr>
          <w:sz w:val="24"/>
          <w:lang w:val="en-GB"/>
        </w:rPr>
      </w:pPr>
      <w:r>
        <w:rPr>
          <w:sz w:val="24"/>
          <w:lang w:val="en"/>
        </w:rPr>
        <w:t xml:space="preserve">Management and monitoring of reports forwarded to donors and other supervisory authorities.</w:t>
      </w:r>
      <w:r>
        <w:rPr>
          <w:sz w:val="24"/>
          <w:lang w:val="en-GB"/>
        </w:rPr>
      </w:r>
    </w:p>
    <w:p>
      <w:pPr>
        <w:widowControl w:val="false"/>
        <w:numPr>
          <w:ilvl w:val="0"/>
          <w:numId w:val="0"/>
        </w:numPr>
        <w:pBdr/>
        <w:spacing/>
        <w:ind w:hanging="851" w:left="851"/>
        <w:jc w:val="both"/>
        <w:rPr>
          <w:sz w:val="24"/>
          <w:lang w:val="en-GB"/>
        </w:rPr>
      </w:pPr>
      <w:r>
        <w:rPr>
          <w:b/>
          <w:bCs/>
          <w:sz w:val="24"/>
          <w:lang w:val="en"/>
        </w:rPr>
        <w:t xml:space="preserve">II.</w:t>
      </w:r>
      <w:r>
        <w:rPr>
          <w:b/>
          <w:bCs/>
          <w:sz w:val="24"/>
          <w:lang w:val="en"/>
        </w:rPr>
        <w:t xml:space="preserve">6</w:t>
      </w:r>
      <w:r>
        <w:rPr>
          <w:b/>
          <w:bCs/>
          <w:sz w:val="24"/>
          <w:lang w:val="en"/>
        </w:rPr>
        <w:t xml:space="preserve">.4</w:t>
      </w:r>
      <w:r>
        <w:rPr>
          <w:sz w:val="24"/>
          <w:lang w:val="en"/>
        </w:rPr>
        <w:tab/>
      </w:r>
      <w:r>
        <w:rPr>
          <w:sz w:val="24"/>
          <w:lang w:val="en"/>
        </w:rPr>
        <w:t xml:space="preserve">The recipients or category of recipients of the personal data are exclusively </w:t>
      </w:r>
      <w:r>
        <w:rPr>
          <w:sz w:val="24"/>
          <w:lang w:val="en"/>
        </w:rPr>
        <w:t xml:space="preserve">authorised</w:t>
      </w:r>
      <w:r>
        <w:rPr>
          <w:sz w:val="24"/>
          <w:lang w:val="en"/>
        </w:rPr>
        <w:t xml:space="preserve"> personnel of </w:t>
      </w:r>
      <w:r>
        <w:rPr>
          <w:sz w:val="24"/>
          <w:lang w:val="en"/>
        </w:rPr>
        <w:t xml:space="preserve">Expertise France</w:t>
      </w:r>
      <w:r>
        <w:rPr>
          <w:sz w:val="24"/>
          <w:lang w:val="en"/>
        </w:rPr>
        <w:t xml:space="preserve">, ministries and state operators and donors responsible for awarding and executing this contract, including any service providers assisting them with their activities.</w:t>
      </w:r>
      <w:r>
        <w:rPr>
          <w:sz w:val="24"/>
          <w:lang w:val="en-GB"/>
        </w:rPr>
      </w:r>
    </w:p>
    <w:p>
      <w:pPr>
        <w:widowControl w:val="false"/>
        <w:numPr>
          <w:ilvl w:val="0"/>
          <w:numId w:val="0"/>
        </w:numPr>
        <w:pBdr/>
        <w:spacing/>
        <w:ind w:hanging="851" w:left="851"/>
        <w:jc w:val="both"/>
        <w:rPr>
          <w:rFonts w:cs="Arial"/>
          <w:lang w:val="en-GB"/>
        </w:rPr>
      </w:pPr>
      <w:r>
        <w:rPr>
          <w:b/>
          <w:bCs/>
          <w:sz w:val="24"/>
          <w:lang w:val="en"/>
        </w:rPr>
        <w:t xml:space="preserve">II.</w:t>
      </w:r>
      <w:r>
        <w:rPr>
          <w:b/>
          <w:bCs/>
          <w:sz w:val="24"/>
          <w:lang w:val="en"/>
        </w:rPr>
        <w:t xml:space="preserve">6</w:t>
      </w:r>
      <w:r>
        <w:rPr>
          <w:b/>
          <w:bCs/>
          <w:sz w:val="24"/>
          <w:lang w:val="en"/>
        </w:rPr>
        <w:t xml:space="preserve">.5</w:t>
      </w:r>
      <w:r>
        <w:rPr>
          <w:sz w:val="24"/>
          <w:lang w:val="en"/>
        </w:rPr>
        <w:tab/>
      </w:r>
      <w:r>
        <w:rPr>
          <w:sz w:val="24"/>
          <w:lang w:val="en"/>
        </w:rPr>
        <w:t xml:space="preserve">Retention period: the data will be held throughout the term of the FWC and that of the DUA (duration of administrative usefulness) applicable to the contract.</w:t>
      </w:r>
      <w:r>
        <w:rPr>
          <w:rFonts w:cs="Arial"/>
          <w:lang w:val="en-GB"/>
        </w:rPr>
      </w:r>
    </w:p>
    <w:p>
      <w:pPr>
        <w:widowControl w:val="false"/>
        <w:numPr>
          <w:ilvl w:val="0"/>
          <w:numId w:val="0"/>
        </w:numPr>
        <w:pBdr/>
        <w:spacing/>
        <w:ind w:hanging="851" w:left="851"/>
        <w:jc w:val="both"/>
        <w:rPr>
          <w:sz w:val="24"/>
          <w:lang w:val="en-GB"/>
        </w:rPr>
      </w:pPr>
      <w:r>
        <w:rPr>
          <w:b/>
          <w:bCs/>
          <w:sz w:val="24"/>
          <w:lang w:val="en"/>
        </w:rPr>
        <w:t xml:space="preserve">II.</w:t>
      </w:r>
      <w:r>
        <w:rPr>
          <w:b/>
          <w:bCs/>
          <w:sz w:val="24"/>
          <w:lang w:val="en"/>
        </w:rPr>
        <w:t xml:space="preserve">6</w:t>
      </w:r>
      <w:r>
        <w:rPr>
          <w:b/>
          <w:bCs/>
          <w:sz w:val="24"/>
          <w:lang w:val="en"/>
        </w:rPr>
        <w:t xml:space="preserve">.6</w:t>
      </w:r>
      <w:r>
        <w:rPr>
          <w:sz w:val="24"/>
          <w:lang w:val="en"/>
        </w:rPr>
        <w:tab/>
      </w:r>
      <w:r>
        <w:rPr>
          <w:sz w:val="24"/>
          <w:lang w:val="en"/>
        </w:rPr>
        <w:t xml:space="preserve">Under Articles 15 to 21 of the GDPR, persons whose personal data is collected enjoy a right of access, rectificat</w:t>
      </w:r>
      <w:r>
        <w:rPr>
          <w:sz w:val="24"/>
          <w:lang w:val="en"/>
        </w:rPr>
        <w:t xml:space="preserve">ion and deletion with regard to such data. They also enjoy the right to restrict and refuse processing on legitimate grounds. The information and other rights of data subjects may be exercised by contacting the Data Protection Officer of Expertise France (</w:t>
      </w:r>
      <w:hyperlink r:id="rId31" w:tooltip="mailto:informatique.libertes@expertisefrance.fr" w:history="1">
        <w:r>
          <w:rPr>
            <w:sz w:val="24"/>
            <w:lang w:val="en"/>
          </w:rPr>
          <w:t xml:space="preserve">informatique.libertes@expertisefrance.fr</w:t>
        </w:r>
      </w:hyperlink>
      <w:r>
        <w:rPr>
          <w:sz w:val="24"/>
          <w:lang w:val="en"/>
        </w:rPr>
        <w:t xml:space="preserve">).</w:t>
      </w:r>
      <w:r>
        <w:rPr>
          <w:sz w:val="24"/>
          <w:lang w:val="en-GB"/>
        </w:rPr>
      </w:r>
    </w:p>
    <w:p>
      <w:pPr>
        <w:widowControl w:val="false"/>
        <w:numPr>
          <w:ilvl w:val="0"/>
          <w:numId w:val="0"/>
        </w:numPr>
        <w:pBdr/>
        <w:spacing w:before="0"/>
        <w:ind w:hanging="851" w:left="851"/>
        <w:jc w:val="both"/>
        <w:rPr>
          <w:rFonts w:cs="Arial"/>
          <w:lang w:val="en-GB"/>
        </w:rPr>
      </w:pPr>
      <w:r>
        <w:rPr>
          <w:b/>
          <w:bCs/>
          <w:sz w:val="24"/>
          <w:lang w:val="en"/>
        </w:rPr>
        <w:t xml:space="preserve">II.</w:t>
      </w:r>
      <w:r>
        <w:rPr>
          <w:b/>
          <w:bCs/>
          <w:sz w:val="24"/>
          <w:lang w:val="en"/>
        </w:rPr>
        <w:t xml:space="preserve">6</w:t>
      </w:r>
      <w:r>
        <w:rPr>
          <w:b/>
          <w:bCs/>
          <w:sz w:val="24"/>
          <w:lang w:val="en"/>
        </w:rPr>
        <w:t xml:space="preserve">.7</w:t>
      </w:r>
      <w:r>
        <w:rPr>
          <w:sz w:val="24"/>
          <w:lang w:val="en"/>
        </w:rPr>
        <w:tab/>
      </w:r>
      <w:r>
        <w:rPr>
          <w:sz w:val="24"/>
          <w:lang w:val="en"/>
        </w:rPr>
        <w:t xml:space="preserve">Persons whose personal data is collected under this procedure may submit a complaint to CNIL.</w:t>
      </w:r>
      <w:r>
        <w:rPr>
          <w:lang w:val="en"/>
        </w:rPr>
        <w:t xml:space="preserve"> </w:t>
      </w:r>
      <w:r>
        <w:rPr>
          <w:rFonts w:cs="Arial"/>
          <w:lang w:val="en-GB"/>
        </w:rPr>
      </w:r>
    </w:p>
    <w:p>
      <w:pPr>
        <w:widowControl w:val="false"/>
        <w:numPr>
          <w:ilvl w:val="0"/>
          <w:numId w:val="0"/>
        </w:numPr>
        <w:pBdr/>
        <w:spacing w:before="0"/>
        <w:ind w:hanging="851" w:left="851"/>
        <w:jc w:val="both"/>
        <w:rPr>
          <w:sz w:val="24"/>
          <w:lang w:val="en-GB"/>
        </w:rPr>
      </w:pPr>
      <w:r>
        <w:rPr>
          <w:b/>
          <w:bCs/>
          <w:sz w:val="24"/>
          <w:lang w:val="en"/>
        </w:rPr>
        <w:t xml:space="preserve">II.</w:t>
      </w:r>
      <w:r>
        <w:rPr>
          <w:b/>
          <w:bCs/>
          <w:sz w:val="24"/>
          <w:lang w:val="en"/>
        </w:rPr>
        <w:t xml:space="preserve">6</w:t>
      </w:r>
      <w:r>
        <w:rPr>
          <w:b/>
          <w:bCs/>
          <w:sz w:val="24"/>
          <w:lang w:val="en"/>
        </w:rPr>
        <w:t xml:space="preserve">.8</w:t>
      </w:r>
      <w:r>
        <w:rPr>
          <w:sz w:val="24"/>
          <w:lang w:val="en"/>
        </w:rPr>
        <w:tab/>
        <w:t xml:space="preserve">Should this FWC entail any processing of personal data, the parties undertake</w:t>
      </w:r>
      <w:r>
        <w:rPr>
          <w:sz w:val="24"/>
          <w:lang w:val="en"/>
        </w:rPr>
        <w:t xml:space="preserve"> to comply with regulations on the processing of personal data in accordance with amended law no. 78-17 of 6 January 1978 relating to data processing, files and liberties and regulation (EU) 2016/679, known as the General Data Protection Regulation (GDPR).</w:t>
      </w:r>
      <w:r>
        <w:rPr>
          <w:sz w:val="24"/>
          <w:lang w:val="en-GB"/>
        </w:rPr>
      </w:r>
    </w:p>
    <w:p>
      <w:pPr>
        <w:widowControl w:val="false"/>
        <w:numPr>
          <w:ilvl w:val="0"/>
          <w:numId w:val="0"/>
        </w:numPr>
        <w:pBdr/>
        <w:spacing/>
        <w:ind w:hanging="425" w:left="1276"/>
        <w:jc w:val="both"/>
        <w:rPr>
          <w:rFonts w:cs="Arial"/>
          <w:lang w:val="en-GB"/>
        </w:rPr>
      </w:pPr>
      <w:r>
        <w:rPr>
          <w:sz w:val="24"/>
          <w:lang w:val="en"/>
        </w:rPr>
        <w:t xml:space="preserve">The Contractor notably undertakes to:</w:t>
      </w:r>
      <w:r>
        <w:rPr>
          <w:rFonts w:cs="Arial"/>
          <w:lang w:val="en-GB"/>
        </w:rPr>
      </w:r>
    </w:p>
    <w:p>
      <w:pPr>
        <w:pStyle w:val="1239"/>
        <w:widowControl w:val="false"/>
        <w:numPr>
          <w:ilvl w:val="0"/>
          <w:numId w:val="25"/>
        </w:numPr>
        <w:pBdr/>
        <w:spacing/>
        <w:ind w:hanging="425" w:left="1276"/>
        <w:jc w:val="both"/>
        <w:rPr>
          <w:sz w:val="24"/>
          <w:lang w:val="en-GB"/>
        </w:rPr>
      </w:pPr>
      <w:r>
        <w:rPr>
          <w:sz w:val="24"/>
          <w:lang w:val="en"/>
        </w:rPr>
        <w:t xml:space="preserve">Process personal data solely for the purposes of the Contract, as defined in annex hereto covering the collection of personal data (GDPR data processor);</w:t>
      </w:r>
      <w:r>
        <w:rPr>
          <w:sz w:val="24"/>
          <w:lang w:val="en-GB"/>
        </w:rPr>
      </w:r>
    </w:p>
    <w:p>
      <w:pPr>
        <w:pStyle w:val="1239"/>
        <w:widowControl w:val="false"/>
        <w:numPr>
          <w:ilvl w:val="0"/>
          <w:numId w:val="25"/>
        </w:numPr>
        <w:pBdr/>
        <w:spacing/>
        <w:ind w:hanging="425" w:left="1276"/>
        <w:jc w:val="both"/>
        <w:rPr>
          <w:sz w:val="24"/>
          <w:lang w:val="en-GB"/>
        </w:rPr>
      </w:pPr>
      <w:r>
        <w:rPr>
          <w:sz w:val="24"/>
          <w:lang w:val="en"/>
        </w:rPr>
        <w:t xml:space="preserve">Ensure that persons authorised to process personal data undertake to maintain its confidentiality or are bound by an appropriate legal obligation of confidentiality;</w:t>
      </w:r>
      <w:r>
        <w:rPr>
          <w:sz w:val="24"/>
          <w:lang w:val="en-GB"/>
        </w:rPr>
      </w:r>
    </w:p>
    <w:p>
      <w:pPr>
        <w:pStyle w:val="1239"/>
        <w:widowControl w:val="false"/>
        <w:numPr>
          <w:ilvl w:val="0"/>
          <w:numId w:val="25"/>
        </w:numPr>
        <w:pBdr/>
        <w:spacing/>
        <w:ind w:hanging="425" w:left="1276"/>
        <w:jc w:val="both"/>
        <w:rPr>
          <w:sz w:val="24"/>
          <w:lang w:val="en-GB"/>
        </w:rPr>
      </w:pPr>
      <w:r>
        <w:rPr>
          <w:sz w:val="24"/>
          <w:lang w:val="en"/>
        </w:rPr>
        <w:t xml:space="preserve">Implement appropriate technical and organisational measures to guarantee a level of security commensurate with the risks resulting from the Contract, notably with </w:t>
      </w:r>
      <w:r>
        <w:rPr>
          <w:sz w:val="24"/>
          <w:lang w:val="en"/>
        </w:rPr>
        <w:t xml:space="preserve">regard to data encryption, confidentiality and integrity;</w:t>
      </w:r>
      <w:r>
        <w:rPr>
          <w:sz w:val="24"/>
          <w:lang w:val="en-GB"/>
        </w:rPr>
      </w:r>
    </w:p>
    <w:p>
      <w:pPr>
        <w:pStyle w:val="1239"/>
        <w:widowControl w:val="false"/>
        <w:numPr>
          <w:ilvl w:val="0"/>
          <w:numId w:val="25"/>
        </w:numPr>
        <w:pBdr/>
        <w:spacing/>
        <w:ind w:hanging="425" w:left="1276"/>
        <w:jc w:val="both"/>
        <w:rPr>
          <w:sz w:val="24"/>
          <w:lang w:val="en-GB"/>
        </w:rPr>
      </w:pPr>
      <w:r>
        <w:rPr>
          <w:sz w:val="24"/>
          <w:lang w:val="en"/>
        </w:rPr>
        <w:t xml:space="preserve">Notify </w:t>
      </w:r>
      <w:r>
        <w:rPr>
          <w:sz w:val="24"/>
          <w:lang w:val="en"/>
        </w:rPr>
        <w:t xml:space="preserve">Expertise France</w:t>
      </w:r>
      <w:r>
        <w:rPr>
          <w:sz w:val="24"/>
          <w:lang w:val="en"/>
        </w:rPr>
        <w:t xml:space="preserve">, via any means, of any personal data breach within 24 hours of becoming aware of any such event;</w:t>
      </w:r>
      <w:r>
        <w:rPr>
          <w:sz w:val="24"/>
          <w:lang w:val="en-GB"/>
        </w:rPr>
      </w:r>
    </w:p>
    <w:p>
      <w:pPr>
        <w:pStyle w:val="1239"/>
        <w:widowControl w:val="false"/>
        <w:numPr>
          <w:ilvl w:val="0"/>
          <w:numId w:val="25"/>
        </w:numPr>
        <w:pBdr/>
        <w:spacing/>
        <w:ind w:hanging="425" w:left="1276"/>
        <w:jc w:val="both"/>
        <w:rPr>
          <w:sz w:val="24"/>
          <w:lang w:val="en-GB"/>
        </w:rPr>
      </w:pPr>
      <w:r>
        <w:rPr>
          <w:sz w:val="24"/>
          <w:lang w:val="en"/>
        </w:rPr>
        <w:t xml:space="preserve">Assist </w:t>
      </w:r>
      <w:r>
        <w:rPr>
          <w:sz w:val="24"/>
          <w:lang w:val="en"/>
        </w:rPr>
        <w:t xml:space="preserve">Expertise France</w:t>
      </w:r>
      <w:r>
        <w:rPr>
          <w:sz w:val="24"/>
          <w:lang w:val="en"/>
        </w:rPr>
        <w:t xml:space="preserve"> in its obligation to respond to requests it may receive from data subjects;</w:t>
      </w:r>
      <w:r>
        <w:rPr>
          <w:sz w:val="24"/>
          <w:lang w:val="en-GB"/>
        </w:rPr>
      </w:r>
    </w:p>
    <w:p>
      <w:pPr>
        <w:pStyle w:val="1239"/>
        <w:widowControl w:val="false"/>
        <w:numPr>
          <w:ilvl w:val="0"/>
          <w:numId w:val="25"/>
        </w:numPr>
        <w:pBdr/>
        <w:spacing/>
        <w:ind w:hanging="425" w:left="1276"/>
        <w:jc w:val="both"/>
        <w:rPr>
          <w:sz w:val="24"/>
          <w:lang w:val="en-GB"/>
        </w:rPr>
      </w:pPr>
      <w:r>
        <w:rPr>
          <w:sz w:val="24"/>
          <w:lang w:val="en"/>
        </w:rPr>
        <w:t xml:space="preserve">Delete all personal data or return it to </w:t>
      </w:r>
      <w:r>
        <w:rPr>
          <w:sz w:val="24"/>
          <w:lang w:val="en"/>
        </w:rPr>
        <w:t xml:space="preserve">Expertise France</w:t>
      </w:r>
      <w:r>
        <w:rPr>
          <w:sz w:val="24"/>
          <w:lang w:val="en"/>
        </w:rPr>
        <w:t xml:space="preserve"> on conclusion of the services covered by the Contract, as specified by the latter, unless EU law or that of the member state requires such data to be retained;</w:t>
      </w:r>
      <w:r>
        <w:rPr>
          <w:sz w:val="24"/>
          <w:lang w:val="en-GB"/>
        </w:rPr>
      </w:r>
    </w:p>
    <w:p>
      <w:pPr>
        <w:pStyle w:val="1239"/>
        <w:widowControl w:val="false"/>
        <w:numPr>
          <w:ilvl w:val="0"/>
          <w:numId w:val="25"/>
        </w:numPr>
        <w:pBdr/>
        <w:spacing/>
        <w:ind w:hanging="425" w:left="1276"/>
        <w:jc w:val="both"/>
        <w:rPr>
          <w:sz w:val="24"/>
          <w:lang w:val="en-GB"/>
        </w:rPr>
      </w:pPr>
      <w:r>
        <w:rPr>
          <w:sz w:val="24"/>
          <w:lang w:val="en"/>
        </w:rPr>
        <w:t xml:space="preserve">Make available to </w:t>
      </w:r>
      <w:r>
        <w:rPr>
          <w:sz w:val="24"/>
          <w:lang w:val="en"/>
        </w:rPr>
        <w:t xml:space="preserve">Expertise France</w:t>
      </w:r>
      <w:r>
        <w:rPr>
          <w:sz w:val="24"/>
          <w:lang w:val="en"/>
        </w:rPr>
        <w:t xml:space="preserve"> all information it may require to demonstrate compliance with the obligations set out in this article and to enable audits to be conducted by the latter or by any other person of its choice.</w:t>
      </w:r>
      <w:r>
        <w:rPr>
          <w:sz w:val="24"/>
          <w:lang w:val="en-GB"/>
        </w:rPr>
      </w:r>
    </w:p>
    <w:p>
      <w:pPr>
        <w:widowControl w:val="false"/>
        <w:numPr>
          <w:ilvl w:val="0"/>
          <w:numId w:val="0"/>
        </w:numPr>
        <w:pBdr/>
        <w:spacing/>
        <w:ind w:hanging="851" w:left="851"/>
        <w:jc w:val="both"/>
        <w:rPr>
          <w:sz w:val="24"/>
          <w:lang w:val="en-GB"/>
        </w:rPr>
      </w:pPr>
      <w:r>
        <w:rPr>
          <w:b/>
          <w:bCs/>
          <w:sz w:val="24"/>
          <w:lang w:val="en"/>
        </w:rPr>
        <w:t xml:space="preserve">II.</w:t>
      </w:r>
      <w:r>
        <w:rPr>
          <w:b/>
          <w:bCs/>
          <w:sz w:val="24"/>
          <w:lang w:val="en"/>
        </w:rPr>
        <w:t xml:space="preserve">6</w:t>
      </w:r>
      <w:r>
        <w:rPr>
          <w:b/>
          <w:bCs/>
          <w:sz w:val="24"/>
          <w:lang w:val="en"/>
        </w:rPr>
        <w:t xml:space="preserve">.9</w:t>
      </w:r>
      <w:r>
        <w:rPr>
          <w:sz w:val="24"/>
          <w:lang w:val="en"/>
        </w:rPr>
        <w:tab/>
        <w:t xml:space="preserve">Where the Contractor uses a data processor to process pe</w:t>
      </w:r>
      <w:r>
        <w:rPr>
          <w:sz w:val="24"/>
          <w:lang w:val="en"/>
        </w:rPr>
        <w:t xml:space="preserve">rsonal data during execution of the FWC, it must obtain prior written authorisation from Expertise France. Similarly, the Contractor shall notify Expertise France of any planned change concerning the addition or replacement of processors, thereby enabling </w:t>
      </w:r>
      <w:r>
        <w:rPr>
          <w:sz w:val="24"/>
          <w:lang w:val="en"/>
        </w:rPr>
        <w:t xml:space="preserve">Expertise France</w:t>
      </w:r>
      <w:r>
        <w:rPr>
          <w:sz w:val="24"/>
          <w:lang w:val="en"/>
        </w:rPr>
        <w:t xml:space="preserve"> to issue any objections it may have in this regard.</w:t>
      </w:r>
      <w:r>
        <w:rPr>
          <w:sz w:val="24"/>
          <w:lang w:val="en-GB"/>
        </w:rPr>
      </w:r>
    </w:p>
    <w:p>
      <w:pPr>
        <w:widowControl w:val="false"/>
        <w:numPr>
          <w:ilvl w:val="0"/>
          <w:numId w:val="0"/>
        </w:numPr>
        <w:pBdr/>
        <w:spacing/>
        <w:ind w:hanging="851" w:left="851"/>
        <w:jc w:val="both"/>
        <w:rPr>
          <w:rFonts w:cs="Arial"/>
          <w:lang w:val="en-GB"/>
        </w:rPr>
      </w:pPr>
      <w:r>
        <w:rPr>
          <w:b/>
          <w:bCs/>
          <w:sz w:val="24"/>
          <w:lang w:val="en"/>
        </w:rPr>
        <w:t xml:space="preserve">II.</w:t>
      </w:r>
      <w:r>
        <w:rPr>
          <w:b/>
          <w:bCs/>
          <w:sz w:val="24"/>
          <w:lang w:val="en"/>
        </w:rPr>
        <w:t xml:space="preserve">6</w:t>
      </w:r>
      <w:r>
        <w:rPr>
          <w:b/>
          <w:bCs/>
          <w:sz w:val="24"/>
          <w:lang w:val="en"/>
        </w:rPr>
        <w:t xml:space="preserve">.10</w:t>
      </w:r>
      <w:r>
        <w:rPr>
          <w:sz w:val="24"/>
          <w:lang w:val="en"/>
        </w:rPr>
        <w:tab/>
        <w:t xml:space="preserve">The same obligations concerning data protection as those set out in the FWC are mandatory for processors, notably regarding the pr</w:t>
      </w:r>
      <w:r>
        <w:rPr>
          <w:sz w:val="24"/>
          <w:lang w:val="en"/>
        </w:rPr>
        <w:t xml:space="preserve">ovision of adequate guarantees for the implementation of appropriate technical and organisational measures ensuring the protection of personal data. Should any processor fail to meet its obligations, the Contractor shall remain fully responsible vis-à-vis </w:t>
      </w:r>
      <w:r>
        <w:rPr>
          <w:sz w:val="24"/>
          <w:lang w:val="en"/>
        </w:rPr>
        <w:t xml:space="preserve">Expertise France</w:t>
      </w:r>
      <w:r>
        <w:rPr>
          <w:sz w:val="24"/>
          <w:lang w:val="en"/>
        </w:rPr>
        <w:t xml:space="preserve"> for the fulfillment of the processor’s obligations.</w:t>
      </w:r>
      <w:r>
        <w:rPr>
          <w:lang w:val="en"/>
        </w:rPr>
        <w:t xml:space="preserve"> </w:t>
      </w:r>
      <w:r>
        <w:rPr>
          <w:rFonts w:cs="Arial"/>
          <w:lang w:val="en-GB"/>
        </w:rPr>
      </w:r>
    </w:p>
    <w:p>
      <w:pPr>
        <w:pStyle w:val="1215"/>
        <w:pBdr/>
        <w:spacing/>
        <w:ind w:hanging="851" w:left="851"/>
        <w:jc w:val="both"/>
        <w:rPr>
          <w:sz w:val="24"/>
          <w:lang w:val="en-GB"/>
        </w:rPr>
      </w:pPr>
      <w:r>
        <w:rPr>
          <w:b/>
          <w:bCs/>
          <w:sz w:val="24"/>
          <w:lang w:val="en"/>
        </w:rPr>
        <w:t xml:space="preserve">II.</w:t>
      </w:r>
      <w:r>
        <w:rPr>
          <w:b/>
          <w:bCs/>
          <w:sz w:val="24"/>
          <w:lang w:val="en"/>
        </w:rPr>
        <w:t xml:space="preserve">6</w:t>
      </w:r>
      <w:r>
        <w:rPr>
          <w:b/>
          <w:bCs/>
          <w:sz w:val="24"/>
          <w:lang w:val="en"/>
        </w:rPr>
        <w:t xml:space="preserve">.10</w:t>
      </w:r>
      <w:r>
        <w:rPr>
          <w:sz w:val="24"/>
          <w:lang w:val="en"/>
        </w:rPr>
        <w:tab/>
      </w:r>
      <w:r>
        <w:rPr>
          <w:sz w:val="24"/>
          <w:lang w:val="en"/>
        </w:rPr>
        <w:tab/>
        <w:t xml:space="preserve">In the event of non-compliance with the aforementioned provisions, th</w:t>
      </w:r>
      <w:r>
        <w:rPr>
          <w:sz w:val="24"/>
          <w:lang w:val="en"/>
        </w:rPr>
        <w:t xml:space="preserve">e Contractor is reminded that its liability may be invoked. In the event of any breach of professional secrecy or non-compliance with the aforementioned provisions, Expertise France may immediately terminate the FWC without compensation for the Contractor.</w:t>
      </w:r>
      <w:r>
        <w:rPr>
          <w:sz w:val="24"/>
          <w:lang w:val="en-GB"/>
        </w:rPr>
      </w:r>
    </w:p>
    <w:p>
      <w:pPr>
        <w:pStyle w:val="1188"/>
        <w:pBdr/>
        <w:spacing/>
        <w:ind/>
        <w:rPr>
          <w:lang w:val="en-GB"/>
        </w:rPr>
      </w:pPr>
      <w:r>
        <w:rPr>
          <w:bCs/>
          <w:lang w:val="en"/>
        </w:rPr>
        <w:t xml:space="preserve">Article II.</w:t>
      </w:r>
      <w:r>
        <w:rPr>
          <w:bCs/>
          <w:lang w:val="en"/>
        </w:rPr>
        <w:t xml:space="preserve">7</w:t>
      </w:r>
      <w:r>
        <w:rPr>
          <w:bCs/>
          <w:lang w:val="en"/>
        </w:rPr>
        <w:t xml:space="preserve"> </w:t>
      </w:r>
      <w:r>
        <w:rPr>
          <w:bCs/>
          <w:lang w:val="en"/>
        </w:rPr>
        <w:t xml:space="preserve">– Subcontracting</w:t>
      </w:r>
      <w:r>
        <w:rPr>
          <w:lang w:val="en-GB"/>
        </w:rPr>
      </w:r>
    </w:p>
    <w:p>
      <w:pPr>
        <w:pBdr/>
        <w:spacing/>
        <w:ind w:hanging="851" w:left="851"/>
        <w:jc w:val="both"/>
        <w:rPr>
          <w:sz w:val="24"/>
          <w:lang w:val="en-GB"/>
        </w:rPr>
      </w:pPr>
      <w:r>
        <w:rPr>
          <w:b/>
          <w:bCs/>
          <w:color w:val="000000"/>
          <w:sz w:val="24"/>
          <w:lang w:val="en"/>
        </w:rPr>
        <w:t xml:space="preserve">II.</w:t>
      </w:r>
      <w:r>
        <w:rPr>
          <w:b/>
          <w:bCs/>
          <w:color w:val="000000"/>
          <w:sz w:val="24"/>
          <w:lang w:val="en"/>
        </w:rPr>
        <w:t xml:space="preserve">7</w:t>
      </w:r>
      <w:r>
        <w:rPr>
          <w:b/>
          <w:bCs/>
          <w:color w:val="000000"/>
          <w:sz w:val="24"/>
          <w:lang w:val="en"/>
        </w:rPr>
        <w:t xml:space="preserve">.1</w:t>
      </w:r>
      <w:r>
        <w:rPr>
          <w:lang w:val="en"/>
        </w:rPr>
        <w:tab/>
      </w:r>
      <w:r>
        <w:rPr>
          <w:sz w:val="24"/>
          <w:lang w:val="en"/>
        </w:rPr>
        <w:t xml:space="preserve">The Contractor shall not subcontract without prior written </w:t>
      </w:r>
      <w:r>
        <w:rPr>
          <w:sz w:val="24"/>
          <w:lang w:val="en"/>
        </w:rPr>
        <w:t xml:space="preserve">authorisation</w:t>
      </w:r>
      <w:r>
        <w:rPr>
          <w:sz w:val="24"/>
          <w:lang w:val="en"/>
        </w:rPr>
        <w:t xml:space="preserve"> from </w:t>
      </w:r>
      <w:r>
        <w:rPr>
          <w:sz w:val="24"/>
          <w:lang w:val="en"/>
        </w:rPr>
        <w:t xml:space="preserve">Expertise France</w:t>
      </w:r>
      <w:r>
        <w:rPr>
          <w:sz w:val="24"/>
          <w:lang w:val="en"/>
        </w:rPr>
        <w:t xml:space="preserve"> nor cause the FWC to be de facto performed by third parties.</w:t>
      </w:r>
      <w:r>
        <w:rPr>
          <w:sz w:val="24"/>
          <w:lang w:val="en-GB"/>
        </w:rPr>
      </w:r>
    </w:p>
    <w:p>
      <w:pPr>
        <w:pBdr/>
        <w:spacing/>
        <w:ind w:hanging="851" w:left="851"/>
        <w:jc w:val="both"/>
        <w:rPr>
          <w:color w:val="000000"/>
          <w:sz w:val="24"/>
          <w:lang w:val="en-GB"/>
        </w:rPr>
      </w:pPr>
      <w:r>
        <w:rPr>
          <w:b/>
          <w:bCs/>
          <w:color w:val="000000"/>
          <w:sz w:val="24"/>
          <w:lang w:val="en"/>
        </w:rPr>
        <w:t xml:space="preserve">II.</w:t>
      </w:r>
      <w:r>
        <w:rPr>
          <w:b/>
          <w:bCs/>
          <w:color w:val="000000"/>
          <w:sz w:val="24"/>
          <w:lang w:val="en"/>
        </w:rPr>
        <w:t xml:space="preserve">7</w:t>
      </w:r>
      <w:r>
        <w:rPr>
          <w:b/>
          <w:bCs/>
          <w:color w:val="000000"/>
          <w:sz w:val="24"/>
          <w:lang w:val="en"/>
        </w:rPr>
        <w:t xml:space="preserve">.2</w:t>
      </w:r>
      <w:r>
        <w:rPr>
          <w:lang w:val="en"/>
        </w:rPr>
        <w:tab/>
      </w:r>
      <w:r>
        <w:rPr>
          <w:sz w:val="24"/>
          <w:lang w:val="en"/>
        </w:rPr>
        <w:t xml:space="preserve">Even where </w:t>
      </w:r>
      <w:r>
        <w:rPr>
          <w:sz w:val="24"/>
          <w:lang w:val="en"/>
        </w:rPr>
        <w:t xml:space="preserve">Expertise France</w:t>
      </w:r>
      <w:r>
        <w:rPr>
          <w:sz w:val="24"/>
          <w:lang w:val="en"/>
        </w:rPr>
        <w:t xml:space="preserve"> </w:t>
      </w:r>
      <w:r>
        <w:rPr>
          <w:sz w:val="24"/>
          <w:lang w:val="en"/>
        </w:rPr>
        <w:t xml:space="preserve">authorises</w:t>
      </w:r>
      <w:r>
        <w:rPr>
          <w:sz w:val="24"/>
          <w:lang w:val="en"/>
        </w:rPr>
        <w:t xml:space="preserve"> the Contractor to subcontract to third parties, it shall nevertheless remain bound by its contractual obligations and shall be solely responsible for the proper performance of this FWC.</w:t>
      </w:r>
      <w:r>
        <w:rPr>
          <w:color w:val="000000"/>
          <w:sz w:val="24"/>
          <w:lang w:val="en-GB"/>
        </w:rPr>
      </w:r>
    </w:p>
    <w:p>
      <w:pPr>
        <w:pBdr/>
        <w:spacing/>
        <w:ind w:hanging="851" w:left="851"/>
        <w:jc w:val="both"/>
        <w:rPr>
          <w:color w:val="000000"/>
          <w:sz w:val="24"/>
          <w:lang w:val="en-GB"/>
        </w:rPr>
      </w:pPr>
      <w:r>
        <w:rPr>
          <w:b/>
          <w:bCs/>
          <w:color w:val="000000"/>
          <w:sz w:val="24"/>
          <w:lang w:val="en"/>
        </w:rPr>
        <w:t xml:space="preserve">II.</w:t>
      </w:r>
      <w:r>
        <w:rPr>
          <w:b/>
          <w:bCs/>
          <w:color w:val="000000"/>
          <w:sz w:val="24"/>
          <w:lang w:val="en"/>
        </w:rPr>
        <w:t xml:space="preserve">7</w:t>
      </w:r>
      <w:r>
        <w:rPr>
          <w:b/>
          <w:bCs/>
          <w:color w:val="000000"/>
          <w:sz w:val="24"/>
          <w:lang w:val="en"/>
        </w:rPr>
        <w:t xml:space="preserve">.3</w:t>
      </w:r>
      <w:r>
        <w:rPr>
          <w:lang w:val="en"/>
        </w:rPr>
        <w:tab/>
      </w:r>
      <w:r>
        <w:rPr>
          <w:sz w:val="24"/>
          <w:lang w:val="en"/>
        </w:rPr>
        <w:t xml:space="preserve">The Contractor shall make sure that the subcontract does not affect rights and guarantees granted to </w:t>
      </w:r>
      <w:r>
        <w:rPr>
          <w:sz w:val="24"/>
          <w:lang w:val="en"/>
        </w:rPr>
        <w:t xml:space="preserve">Expertise France</w:t>
      </w:r>
      <w:r>
        <w:rPr>
          <w:sz w:val="24"/>
          <w:lang w:val="en"/>
        </w:rPr>
        <w:t xml:space="preserve"> by virtue of this FWC, notably by Article II.18.</w:t>
      </w:r>
      <w:r>
        <w:rPr>
          <w:color w:val="000000"/>
          <w:sz w:val="24"/>
          <w:lang w:val="en-GB"/>
        </w:rPr>
      </w:r>
    </w:p>
    <w:p>
      <w:pPr>
        <w:pStyle w:val="1188"/>
        <w:pBdr/>
        <w:spacing/>
        <w:ind/>
        <w:rPr>
          <w:lang w:val="en-GB"/>
        </w:rPr>
      </w:pPr>
      <w:r>
        <w:rPr>
          <w:bCs/>
          <w:lang w:val="en"/>
        </w:rPr>
        <w:t xml:space="preserve">Article II.</w:t>
      </w:r>
      <w:r>
        <w:rPr>
          <w:bCs/>
          <w:lang w:val="en"/>
        </w:rPr>
        <w:t xml:space="preserve">8</w:t>
      </w:r>
      <w:r>
        <w:rPr>
          <w:bCs/>
          <w:lang w:val="en"/>
        </w:rPr>
        <w:t xml:space="preserve"> </w:t>
      </w:r>
      <w:r>
        <w:rPr>
          <w:bCs/>
          <w:lang w:val="en"/>
        </w:rPr>
        <w:t xml:space="preserve">–Amendments</w:t>
      </w:r>
      <w:r>
        <w:rPr>
          <w:lang w:val="en-GB"/>
        </w:rPr>
      </w:r>
    </w:p>
    <w:p>
      <w:pPr>
        <w:pBdr/>
        <w:spacing/>
        <w:ind w:hanging="851" w:left="851"/>
        <w:jc w:val="both"/>
        <w:rPr>
          <w:sz w:val="24"/>
          <w:lang w:val="en-GB"/>
        </w:rPr>
      </w:pPr>
      <w:r>
        <w:rPr>
          <w:b/>
          <w:bCs/>
          <w:sz w:val="24"/>
          <w:lang w:val="en"/>
        </w:rPr>
        <w:t xml:space="preserve">II.</w:t>
      </w:r>
      <w:r>
        <w:rPr>
          <w:b/>
          <w:bCs/>
          <w:sz w:val="24"/>
          <w:lang w:val="en"/>
        </w:rPr>
        <w:t xml:space="preserve">8</w:t>
      </w:r>
      <w:r>
        <w:rPr>
          <w:b/>
          <w:bCs/>
          <w:sz w:val="24"/>
          <w:lang w:val="en"/>
        </w:rPr>
        <w:t xml:space="preserve">.1</w:t>
      </w:r>
      <w:r>
        <w:rPr>
          <w:sz w:val="24"/>
          <w:lang w:val="en"/>
        </w:rPr>
        <w:tab/>
        <w:t xml:space="preserve">Any amendment to the FWC or purchase order or specific contract shall be made in writing before fulfilment of all contractual obligations. A purchase order or a specific contract may not be deemed to constitute an amendment to the FWC.</w:t>
      </w:r>
      <w:r>
        <w:rPr>
          <w:sz w:val="24"/>
          <w:lang w:val="en-GB"/>
        </w:rPr>
      </w:r>
    </w:p>
    <w:p>
      <w:pPr>
        <w:pBdr/>
        <w:spacing/>
        <w:ind w:hanging="851" w:left="851"/>
        <w:jc w:val="both"/>
        <w:rPr>
          <w:sz w:val="24"/>
          <w:lang w:val="en-GB"/>
        </w:rPr>
      </w:pPr>
      <w:r>
        <w:rPr>
          <w:b/>
          <w:bCs/>
          <w:color w:val="000000"/>
          <w:sz w:val="24"/>
          <w:lang w:val="en"/>
        </w:rPr>
        <w:t xml:space="preserve">II.</w:t>
      </w:r>
      <w:r>
        <w:rPr>
          <w:b/>
          <w:bCs/>
          <w:color w:val="000000"/>
          <w:sz w:val="24"/>
          <w:lang w:val="en"/>
        </w:rPr>
        <w:t xml:space="preserve">8</w:t>
      </w:r>
      <w:r>
        <w:rPr>
          <w:b/>
          <w:bCs/>
          <w:color w:val="000000"/>
          <w:sz w:val="24"/>
          <w:lang w:val="en"/>
        </w:rPr>
        <w:t xml:space="preserve">.2</w:t>
      </w:r>
      <w:r>
        <w:rPr>
          <w:lang w:val="en"/>
        </w:rPr>
        <w:tab/>
      </w:r>
      <w:r>
        <w:rPr>
          <w:sz w:val="24"/>
          <w:lang w:val="en"/>
        </w:rPr>
        <w:t xml:space="preserve">The amendment may not have </w:t>
      </w:r>
      <w:r>
        <w:rPr>
          <w:sz w:val="24"/>
          <w:lang w:val="en"/>
        </w:rPr>
        <w:t xml:space="preserve">the purpose or the effect of making changes to the FWC or to purchase orders or specific contracts which might call into question the decision awarding the FWC, purchase order or specific contract or result in unequal treatment of tenderers or Contractors.</w:t>
      </w:r>
      <w:r>
        <w:rPr>
          <w:sz w:val="24"/>
          <w:lang w:val="en-GB"/>
        </w:rPr>
      </w:r>
    </w:p>
    <w:p>
      <w:pPr>
        <w:pStyle w:val="1188"/>
        <w:pBdr/>
        <w:spacing/>
        <w:ind/>
        <w:rPr>
          <w:color w:val="000000"/>
          <w:lang w:val="en-GB"/>
        </w:rPr>
      </w:pPr>
      <w:r>
        <w:rPr>
          <w:bCs/>
          <w:lang w:val="en"/>
        </w:rPr>
        <w:t xml:space="preserve">Article II.</w:t>
      </w:r>
      <w:r>
        <w:rPr>
          <w:bCs/>
          <w:lang w:val="en"/>
        </w:rPr>
        <w:t xml:space="preserve">9</w:t>
      </w:r>
      <w:r>
        <w:rPr>
          <w:bCs/>
          <w:lang w:val="en"/>
        </w:rPr>
        <w:t xml:space="preserve"> </w:t>
      </w:r>
      <w:r>
        <w:rPr>
          <w:bCs/>
          <w:lang w:val="en"/>
        </w:rPr>
        <w:t xml:space="preserve">– Assignment</w:t>
      </w:r>
      <w:r>
        <w:rPr>
          <w:color w:val="000000"/>
          <w:lang w:val="en-GB"/>
        </w:rPr>
      </w:r>
    </w:p>
    <w:p>
      <w:pPr>
        <w:pBdr/>
        <w:spacing/>
        <w:ind w:hanging="851" w:left="851"/>
        <w:jc w:val="both"/>
        <w:rPr>
          <w:sz w:val="24"/>
          <w:lang w:val="en-GB"/>
        </w:rPr>
      </w:pPr>
      <w:r>
        <w:rPr>
          <w:b/>
          <w:bCs/>
          <w:color w:val="000000"/>
          <w:sz w:val="24"/>
          <w:lang w:val="en"/>
        </w:rPr>
        <w:t xml:space="preserve">II.</w:t>
      </w:r>
      <w:r>
        <w:rPr>
          <w:b/>
          <w:bCs/>
          <w:color w:val="000000"/>
          <w:sz w:val="24"/>
          <w:lang w:val="en"/>
        </w:rPr>
        <w:t xml:space="preserve">9</w:t>
      </w:r>
      <w:r>
        <w:rPr>
          <w:b/>
          <w:bCs/>
          <w:color w:val="000000"/>
          <w:sz w:val="24"/>
          <w:lang w:val="en"/>
        </w:rPr>
        <w:t xml:space="preserve">.1</w:t>
      </w:r>
      <w:r>
        <w:rPr>
          <w:lang w:val="en"/>
        </w:rPr>
        <w:tab/>
      </w:r>
      <w:r>
        <w:rPr>
          <w:sz w:val="24"/>
          <w:lang w:val="en"/>
        </w:rPr>
        <w:t xml:space="preserve">The Contractor shall not assign the rights, including claims for payments, and obligations arising from the FWC, in whole or in part, without prior written </w:t>
      </w:r>
      <w:r>
        <w:rPr>
          <w:sz w:val="24"/>
          <w:lang w:val="en"/>
        </w:rPr>
        <w:t xml:space="preserve">authorization</w:t>
      </w:r>
      <w:r>
        <w:rPr>
          <w:sz w:val="24"/>
          <w:lang w:val="en"/>
        </w:rPr>
        <w:t xml:space="preserve"> from </w:t>
      </w:r>
      <w:r>
        <w:rPr>
          <w:sz w:val="24"/>
          <w:lang w:val="en"/>
        </w:rPr>
        <w:t xml:space="preserve">Expertise France</w:t>
      </w:r>
      <w:r>
        <w:rPr>
          <w:sz w:val="24"/>
          <w:lang w:val="en"/>
        </w:rPr>
        <w:t xml:space="preserve">.</w:t>
      </w:r>
      <w:r>
        <w:rPr>
          <w:sz w:val="24"/>
          <w:lang w:val="en-GB"/>
        </w:rPr>
      </w:r>
    </w:p>
    <w:p>
      <w:pPr>
        <w:pBdr/>
        <w:spacing/>
        <w:ind w:hanging="851" w:left="851"/>
        <w:jc w:val="both"/>
        <w:rPr>
          <w:sz w:val="24"/>
          <w:lang w:val="en-GB"/>
        </w:rPr>
      </w:pPr>
      <w:r>
        <w:rPr>
          <w:b/>
          <w:bCs/>
          <w:color w:val="000000"/>
          <w:sz w:val="24"/>
          <w:lang w:val="en"/>
        </w:rPr>
        <w:t xml:space="preserve">II.</w:t>
      </w:r>
      <w:r>
        <w:rPr>
          <w:b/>
          <w:bCs/>
          <w:color w:val="000000"/>
          <w:sz w:val="24"/>
          <w:lang w:val="en"/>
        </w:rPr>
        <w:t xml:space="preserve">9</w:t>
      </w:r>
      <w:r>
        <w:rPr>
          <w:b/>
          <w:bCs/>
          <w:color w:val="000000"/>
          <w:sz w:val="24"/>
          <w:lang w:val="en"/>
        </w:rPr>
        <w:t xml:space="preserve">.2</w:t>
      </w:r>
      <w:r>
        <w:rPr>
          <w:lang w:val="en"/>
        </w:rPr>
        <w:tab/>
      </w:r>
      <w:r>
        <w:rPr>
          <w:sz w:val="24"/>
          <w:lang w:val="en"/>
        </w:rPr>
        <w:t xml:space="preserve">In the absence of such </w:t>
      </w:r>
      <w:r>
        <w:rPr>
          <w:sz w:val="24"/>
          <w:lang w:val="en"/>
        </w:rPr>
        <w:t xml:space="preserve">authorization</w:t>
      </w:r>
      <w:r>
        <w:rPr>
          <w:sz w:val="24"/>
          <w:lang w:val="en"/>
        </w:rPr>
        <w:t xml:space="preserve">, or in the event of failure to observe the terms thereof, the assignment of rights or obligations by the Contractor shall not be enforceable against </w:t>
      </w:r>
      <w:r>
        <w:rPr>
          <w:sz w:val="24"/>
          <w:lang w:val="en"/>
        </w:rPr>
        <w:t xml:space="preserve">Expertise France</w:t>
      </w:r>
      <w:r>
        <w:rPr>
          <w:sz w:val="24"/>
          <w:lang w:val="en"/>
        </w:rPr>
        <w:t xml:space="preserve"> and shall have no effect on it.</w:t>
      </w:r>
      <w:r>
        <w:rPr>
          <w:sz w:val="24"/>
          <w:lang w:val="en-GB"/>
        </w:rPr>
      </w:r>
    </w:p>
    <w:p>
      <w:pPr>
        <w:pStyle w:val="1188"/>
        <w:pBdr/>
        <w:spacing/>
        <w:ind/>
        <w:rPr>
          <w:lang w:val="en-GB"/>
        </w:rPr>
      </w:pPr>
      <w:r>
        <w:rPr>
          <w:bCs/>
          <w:lang w:val="en"/>
        </w:rPr>
        <w:t xml:space="preserve">Article II.</w:t>
      </w:r>
      <w:r>
        <w:rPr>
          <w:bCs/>
          <w:lang w:val="en"/>
        </w:rPr>
        <w:t xml:space="preserve">1</w:t>
      </w:r>
      <w:r>
        <w:rPr>
          <w:bCs/>
          <w:lang w:val="en"/>
        </w:rPr>
        <w:t xml:space="preserve">0</w:t>
      </w:r>
      <w:r>
        <w:rPr>
          <w:bCs/>
          <w:lang w:val="en"/>
        </w:rPr>
        <w:t xml:space="preserve"> </w:t>
      </w:r>
      <w:r>
        <w:rPr>
          <w:bCs/>
          <w:lang w:val="en"/>
        </w:rPr>
        <w:t xml:space="preserve">– Ownership of results – Intellectual and industrial property rights</w:t>
      </w:r>
      <w:r>
        <w:rPr>
          <w:lang w:val="en-GB"/>
        </w:rPr>
      </w:r>
    </w:p>
    <w:p>
      <w:pPr>
        <w:pStyle w:val="1226"/>
        <w:pBdr/>
        <w:spacing/>
        <w:ind/>
        <w:rPr>
          <w:lang w:val="en-GB"/>
        </w:rPr>
      </w:pPr>
      <w:r>
        <w:rPr>
          <w:bCs/>
          <w:lang w:val="en"/>
        </w:rPr>
        <w:t xml:space="preserve">II.</w:t>
      </w:r>
      <w:r>
        <w:rPr>
          <w:bCs/>
          <w:lang w:val="en"/>
        </w:rPr>
        <w:t xml:space="preserve">1</w:t>
      </w:r>
      <w:r>
        <w:rPr>
          <w:bCs/>
          <w:lang w:val="en"/>
        </w:rPr>
        <w:t xml:space="preserve">0</w:t>
      </w:r>
      <w:r>
        <w:rPr>
          <w:bCs/>
          <w:lang w:val="en"/>
        </w:rPr>
        <w:t xml:space="preserve">.1</w:t>
      </w:r>
      <w:r>
        <w:rPr>
          <w:bCs/>
          <w:lang w:val="en"/>
        </w:rPr>
        <w:tab/>
        <w:t xml:space="preserve">Definitions</w:t>
      </w:r>
      <w:r>
        <w:rPr>
          <w:lang w:val="en-GB"/>
        </w:rPr>
      </w:r>
    </w:p>
    <w:p>
      <w:pPr>
        <w:pBdr/>
        <w:spacing w:after="120"/>
        <w:ind/>
        <w:jc w:val="both"/>
        <w:rPr>
          <w:sz w:val="24"/>
          <w:lang w:val="en-GB"/>
        </w:rPr>
      </w:pPr>
      <w:r>
        <w:rPr>
          <w:sz w:val="24"/>
          <w:lang w:val="en"/>
        </w:rPr>
        <w:t xml:space="preserve">In this FWC the following definitions apply:</w:t>
      </w:r>
      <w:r>
        <w:rPr>
          <w:sz w:val="24"/>
          <w:lang w:val="en-GB"/>
        </w:rPr>
      </w:r>
    </w:p>
    <w:p>
      <w:pPr>
        <w:pBdr/>
        <w:spacing w:after="120"/>
        <w:ind/>
        <w:jc w:val="both"/>
        <w:rPr>
          <w:sz w:val="24"/>
          <w:lang w:val="en-GB"/>
        </w:rPr>
      </w:pPr>
      <w:r>
        <w:rPr>
          <w:sz w:val="24"/>
          <w:lang w:val="en"/>
        </w:rPr>
        <w:t xml:space="preserve">1) “results” means any intended outcome of the performance of the FWC which is delivered and finally accepted by </w:t>
      </w:r>
      <w:r>
        <w:rPr>
          <w:sz w:val="24"/>
          <w:lang w:val="en"/>
        </w:rPr>
        <w:t xml:space="preserve">Expertise France</w:t>
      </w:r>
      <w:r>
        <w:rPr>
          <w:sz w:val="24"/>
          <w:lang w:val="en"/>
        </w:rPr>
        <w:t xml:space="preserve">; </w:t>
      </w:r>
      <w:r>
        <w:rPr>
          <w:sz w:val="24"/>
          <w:lang w:val="en-GB"/>
        </w:rPr>
      </w:r>
    </w:p>
    <w:p>
      <w:pPr>
        <w:pBdr/>
        <w:spacing w:after="120"/>
        <w:ind/>
        <w:jc w:val="both"/>
        <w:rPr>
          <w:sz w:val="24"/>
          <w:lang w:val="en-GB"/>
        </w:rPr>
      </w:pPr>
      <w:r>
        <w:rPr>
          <w:sz w:val="24"/>
          <w:lang w:val="en"/>
        </w:rPr>
        <w:t xml:space="preserve">2) “creator” means any natural person who contributed to the production of the result and includes personnel of </w:t>
      </w:r>
      <w:r>
        <w:rPr>
          <w:sz w:val="24"/>
          <w:lang w:val="en"/>
        </w:rPr>
        <w:t xml:space="preserve">Expertise France</w:t>
      </w:r>
      <w:r>
        <w:rPr>
          <w:sz w:val="24"/>
          <w:lang w:val="en"/>
        </w:rPr>
        <w:t xml:space="preserve"> or a third party; </w:t>
      </w:r>
      <w:r>
        <w:rPr>
          <w:sz w:val="24"/>
          <w:lang w:val="en-GB"/>
        </w:rPr>
      </w:r>
    </w:p>
    <w:p>
      <w:pPr>
        <w:pBdr/>
        <w:spacing w:after="120"/>
        <w:ind/>
        <w:jc w:val="both"/>
        <w:rPr>
          <w:lang w:val="en-GB"/>
        </w:rPr>
      </w:pPr>
      <w:r>
        <w:rPr>
          <w:sz w:val="24"/>
          <w:lang w:val="en"/>
        </w:rPr>
        <w:t xml:space="preserve">3) ”pre</w:t>
      </w:r>
      <w:r>
        <w:rPr>
          <w:sz w:val="24"/>
          <w:lang w:val="en"/>
        </w:rPr>
        <w:t xml:space="preserve">-existing rights” means any industrial and intellectual property rights, including background technology, which exist prior to </w:t>
      </w:r>
      <w:r>
        <w:rPr>
          <w:sz w:val="24"/>
          <w:lang w:val="en"/>
        </w:rPr>
        <w:t xml:space="preserve">Expertise France</w:t>
      </w:r>
      <w:r>
        <w:rPr>
          <w:sz w:val="24"/>
          <w:lang w:val="en"/>
        </w:rPr>
        <w:t xml:space="preserve"> or the Contractor ordering them for the purpose of the FWC performance and include rights of ownership and use by the Contractor, the creator, </w:t>
      </w:r>
      <w:r>
        <w:rPr>
          <w:sz w:val="24"/>
          <w:lang w:val="en"/>
        </w:rPr>
        <w:t xml:space="preserve">Expertise France</w:t>
      </w:r>
      <w:r>
        <w:rPr>
          <w:sz w:val="24"/>
          <w:lang w:val="en"/>
        </w:rPr>
        <w:t xml:space="preserve"> and any other third parties. </w:t>
      </w:r>
      <w:r>
        <w:rPr>
          <w:lang w:val="en-GB"/>
        </w:rPr>
      </w:r>
    </w:p>
    <w:p>
      <w:pPr>
        <w:pStyle w:val="1226"/>
        <w:pBdr/>
        <w:spacing/>
        <w:ind/>
        <w:rPr>
          <w:lang w:val="en-GB"/>
        </w:rPr>
      </w:pPr>
      <w:r>
        <w:rPr>
          <w:bCs/>
          <w:lang w:val="en"/>
        </w:rPr>
        <w:t xml:space="preserve">II.</w:t>
      </w:r>
      <w:r>
        <w:rPr>
          <w:bCs/>
          <w:lang w:val="en"/>
        </w:rPr>
        <w:t xml:space="preserve">1</w:t>
      </w:r>
      <w:r>
        <w:rPr>
          <w:bCs/>
          <w:lang w:val="en"/>
        </w:rPr>
        <w:t xml:space="preserve">0</w:t>
      </w:r>
      <w:r>
        <w:rPr>
          <w:bCs/>
          <w:lang w:val="en"/>
        </w:rPr>
        <w:t xml:space="preserve">.2</w:t>
      </w:r>
      <w:r>
        <w:rPr>
          <w:bCs/>
          <w:lang w:val="en"/>
        </w:rPr>
        <w:tab/>
        <w:t xml:space="preserve">Ownership of results</w:t>
      </w:r>
      <w:r>
        <w:rPr>
          <w:lang w:val="en-GB"/>
        </w:rPr>
      </w:r>
    </w:p>
    <w:p>
      <w:pPr>
        <w:pBdr/>
        <w:spacing/>
        <w:ind/>
        <w:jc w:val="both"/>
        <w:rPr>
          <w:lang w:val="en-GB"/>
        </w:rPr>
      </w:pPr>
      <w:r>
        <w:rPr>
          <w:sz w:val="24"/>
          <w:lang w:val="en"/>
        </w:rPr>
        <w:t xml:space="preserve">The ownership of the results shall be fully and irrevocably acquired by </w:t>
      </w:r>
      <w:r>
        <w:rPr>
          <w:sz w:val="24"/>
          <w:lang w:val="en"/>
        </w:rPr>
        <w:t xml:space="preserve">Expertise France</w:t>
      </w:r>
      <w:r>
        <w:rPr>
          <w:sz w:val="24"/>
          <w:lang w:val="en"/>
        </w:rPr>
        <w:t xml:space="preserve"> under the FWC, notably any righ</w:t>
      </w:r>
      <w:r>
        <w:rPr>
          <w:sz w:val="24"/>
          <w:lang w:val="en"/>
        </w:rPr>
        <w:t xml:space="preserve">ts in any of the results stated in the FWC, in purchase orders or in specific contracts. The rights incorporated within the results may include copyright and other intellectual or industrial property rights, and all technological solutions and information </w:t>
      </w:r>
      <w:r>
        <w:rPr>
          <w:sz w:val="24"/>
          <w:lang w:val="en"/>
        </w:rPr>
        <w:t xml:space="preserve">contained therein, produced in performance of the FWC. </w:t>
      </w:r>
      <w:r>
        <w:rPr>
          <w:sz w:val="24"/>
          <w:lang w:val="en"/>
        </w:rPr>
        <w:t xml:space="preserve">Expertise France</w:t>
      </w:r>
      <w:r>
        <w:rPr>
          <w:sz w:val="24"/>
          <w:lang w:val="en"/>
        </w:rPr>
        <w:t xml:space="preserve"> may exploit them as stipulated in this FWC or purchase orders or specific contracts. All the rights shall be acquired by </w:t>
      </w:r>
      <w:r>
        <w:rPr>
          <w:sz w:val="24"/>
          <w:lang w:val="en"/>
        </w:rPr>
        <w:t xml:space="preserve">Expertise France</w:t>
      </w:r>
      <w:r>
        <w:rPr>
          <w:sz w:val="24"/>
          <w:lang w:val="en"/>
        </w:rPr>
        <w:t xml:space="preserve"> from the moment the results are delivered by the Contractor and accepted by </w:t>
      </w:r>
      <w:r>
        <w:rPr>
          <w:sz w:val="24"/>
          <w:lang w:val="en"/>
        </w:rPr>
        <w:t xml:space="preserve">Expertise France</w:t>
      </w:r>
      <w:r>
        <w:rPr>
          <w:sz w:val="24"/>
          <w:lang w:val="en"/>
        </w:rPr>
        <w:t xml:space="preserve">. Such delivery and acceptance are deemed to constitute an effective assignment of rights from the Contractor to </w:t>
      </w:r>
      <w:r>
        <w:rPr>
          <w:sz w:val="24"/>
          <w:lang w:val="en"/>
        </w:rPr>
        <w:t xml:space="preserve">Expertise France</w:t>
      </w:r>
      <w:r>
        <w:rPr>
          <w:sz w:val="24"/>
          <w:lang w:val="en"/>
        </w:rPr>
        <w:t xml:space="preserve">. </w:t>
      </w:r>
      <w:r>
        <w:rPr>
          <w:lang w:val="en-GB"/>
        </w:rPr>
      </w:r>
    </w:p>
    <w:p>
      <w:pPr>
        <w:pBdr/>
        <w:spacing/>
        <w:ind/>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Pr>
          <w:sz w:val="24"/>
          <w:lang w:val="en"/>
        </w:rPr>
        <w:t xml:space="preserve">Expertise France</w:t>
      </w:r>
      <w:r>
        <w:rPr>
          <w:sz w:val="24"/>
          <w:lang w:val="en"/>
        </w:rPr>
        <w:t xml:space="preserve"> including all forms of use of the results.</w:t>
      </w:r>
      <w:r>
        <w:rPr>
          <w:sz w:val="24"/>
          <w:lang w:val="en-GB"/>
        </w:rPr>
      </w:r>
    </w:p>
    <w:p>
      <w:pPr>
        <w:pBdr/>
        <w:spacing/>
        <w:ind/>
        <w:jc w:val="both"/>
        <w:rPr>
          <w:sz w:val="24"/>
          <w:lang w:val="en-GB"/>
        </w:rPr>
      </w:pPr>
      <w:r>
        <w:rPr>
          <w:sz w:val="24"/>
          <w:lang w:val="en"/>
        </w:rPr>
        <w:t xml:space="preserve">The acquisition of rights by </w:t>
      </w:r>
      <w:r>
        <w:rPr>
          <w:sz w:val="24"/>
          <w:lang w:val="en"/>
        </w:rPr>
        <w:t xml:space="preserve">Expertise France</w:t>
      </w:r>
      <w:r>
        <w:rPr>
          <w:sz w:val="24"/>
          <w:lang w:val="en"/>
        </w:rPr>
        <w:t xml:space="preserve"> under this FWC covers all territories worldwide. </w:t>
      </w:r>
      <w:r>
        <w:rPr>
          <w:sz w:val="24"/>
          <w:lang w:val="en-GB"/>
        </w:rPr>
      </w:r>
    </w:p>
    <w:p>
      <w:pPr>
        <w:pBdr/>
        <w:spacing/>
        <w:ind/>
        <w:jc w:val="both"/>
        <w:rPr>
          <w:sz w:val="24"/>
          <w:lang w:val="en-GB"/>
        </w:rPr>
      </w:pPr>
      <w:r>
        <w:rPr>
          <w:sz w:val="24"/>
          <w:lang w:val="en"/>
        </w:rPr>
        <w:t xml:space="preserve">Any intermediary sub-result, raw data or intermediary analysis made available by the Contractor may not be used by </w:t>
      </w:r>
      <w:r>
        <w:rPr>
          <w:sz w:val="24"/>
          <w:lang w:val="en"/>
        </w:rPr>
        <w:t xml:space="preserve">Expertise France</w:t>
      </w:r>
      <w:r>
        <w:rPr>
          <w:sz w:val="24"/>
          <w:lang w:val="en"/>
        </w:rPr>
        <w:t xml:space="preserve"> without the written consent of the Contractor, unless the FWC or specific contract or purchase order explicitly provides for it to be treated as a self-contained result. </w:t>
      </w:r>
      <w:r>
        <w:rPr>
          <w:sz w:val="24"/>
          <w:lang w:val="en-GB"/>
        </w:rPr>
      </w:r>
    </w:p>
    <w:p>
      <w:pPr>
        <w:pStyle w:val="1226"/>
        <w:pBdr/>
        <w:spacing/>
        <w:ind/>
        <w:rPr>
          <w:lang w:val="en-GB"/>
        </w:rPr>
      </w:pPr>
      <w:r>
        <w:rPr>
          <w:bCs/>
          <w:lang w:val="en"/>
        </w:rPr>
        <w:t xml:space="preserve">II.</w:t>
      </w:r>
      <w:r>
        <w:rPr>
          <w:bCs/>
          <w:lang w:val="en"/>
        </w:rPr>
        <w:t xml:space="preserve">1</w:t>
      </w:r>
      <w:r>
        <w:rPr>
          <w:bCs/>
          <w:lang w:val="en"/>
        </w:rPr>
        <w:t xml:space="preserve">0</w:t>
      </w:r>
      <w:r>
        <w:rPr>
          <w:bCs/>
          <w:lang w:val="en"/>
        </w:rPr>
        <w:t xml:space="preserve">.3</w:t>
      </w:r>
      <w:r>
        <w:rPr>
          <w:bCs/>
          <w:lang w:val="en"/>
        </w:rPr>
        <w:tab/>
        <w:t xml:space="preserve">Licensing of pre-existing rights</w:t>
      </w:r>
      <w:r>
        <w:rPr>
          <w:lang w:val="en-GB"/>
        </w:rPr>
      </w:r>
    </w:p>
    <w:p>
      <w:pPr>
        <w:pBdr/>
        <w:spacing/>
        <w:ind/>
        <w:jc w:val="both"/>
        <w:rPr>
          <w:sz w:val="24"/>
          <w:lang w:val="en-GB"/>
        </w:rPr>
      </w:pPr>
      <w:r>
        <w:rPr>
          <w:sz w:val="24"/>
          <w:lang w:val="en"/>
        </w:rPr>
        <w:t xml:space="preserve">Expertise France</w:t>
      </w:r>
      <w:r>
        <w:rPr>
          <w:sz w:val="24"/>
          <w:lang w:val="en"/>
        </w:rPr>
        <w:t xml:space="preserve"> shall not acquire ownership of pre-existing rights. </w:t>
      </w:r>
      <w:r>
        <w:rPr>
          <w:sz w:val="24"/>
          <w:lang w:val="en-GB"/>
        </w:rPr>
      </w:r>
    </w:p>
    <w:p>
      <w:pPr>
        <w:pBdr/>
        <w:spacing/>
        <w:ind/>
        <w:jc w:val="both"/>
        <w:rPr>
          <w:sz w:val="24"/>
          <w:lang w:val="en-GB"/>
        </w:rPr>
      </w:pPr>
      <w:r>
        <w:rPr>
          <w:sz w:val="24"/>
          <w:lang w:val="en"/>
        </w:rPr>
        <w:t xml:space="preserve">The Contractor shall license the pre-existing rights on a royalty-free, non-exclusive and irrevocable basis to </w:t>
      </w:r>
      <w:r>
        <w:rPr>
          <w:sz w:val="24"/>
          <w:lang w:val="en"/>
        </w:rPr>
        <w:t xml:space="preserve">Expertise France</w:t>
      </w:r>
      <w:r>
        <w:rPr>
          <w:sz w:val="24"/>
          <w:lang w:val="en"/>
        </w:rPr>
        <w:t xml:space="preserve">, which may use the pre-existing right as foreseen in Article II.10.4 or in purchase orders or specific contracts. All the pre-existing rights shall be licensed to </w:t>
      </w:r>
      <w:r>
        <w:rPr>
          <w:sz w:val="24"/>
          <w:lang w:val="en"/>
        </w:rPr>
        <w:t xml:space="preserve">Expertise France</w:t>
      </w:r>
      <w:r>
        <w:rPr>
          <w:sz w:val="24"/>
          <w:lang w:val="en"/>
        </w:rPr>
        <w:t xml:space="preserve"> from the moment the latter accepts the results delivered by the Contractor. </w:t>
      </w:r>
      <w:r>
        <w:rPr>
          <w:sz w:val="24"/>
          <w:lang w:val="en-GB"/>
        </w:rPr>
      </w:r>
    </w:p>
    <w:p>
      <w:pPr>
        <w:pBdr/>
        <w:spacing/>
        <w:ind/>
        <w:jc w:val="both"/>
        <w:rPr>
          <w:sz w:val="24"/>
          <w:lang w:val="en-GB"/>
        </w:rPr>
      </w:pPr>
      <w:r>
        <w:rPr>
          <w:sz w:val="24"/>
          <w:lang w:val="en"/>
        </w:rPr>
        <w:t xml:space="preserve">The Contractor shall provide to </w:t>
      </w:r>
      <w:r>
        <w:rPr>
          <w:sz w:val="24"/>
          <w:lang w:val="en"/>
        </w:rPr>
        <w:t xml:space="preserve">Expertise France</w:t>
      </w:r>
      <w:r>
        <w:rPr>
          <w:sz w:val="24"/>
          <w:lang w:val="en"/>
        </w:rPr>
        <w:t xml:space="preserve"> a list of pre-existing rights and third parties' rights including its personnel, creators or other right holders as provided for in Article II.10.5. </w:t>
      </w:r>
      <w:r>
        <w:rPr>
          <w:sz w:val="24"/>
          <w:lang w:val="en-GB"/>
        </w:rPr>
      </w:r>
    </w:p>
    <w:p>
      <w:pPr>
        <w:pBdr/>
        <w:spacing/>
        <w:ind/>
        <w:jc w:val="both"/>
        <w:rPr>
          <w:lang w:val="en-GB"/>
        </w:rPr>
      </w:pPr>
      <w:r>
        <w:rPr>
          <w:sz w:val="24"/>
          <w:lang w:val="en"/>
        </w:rPr>
        <w:t xml:space="preserve">The Contractor shall present relevant and exhaustive evidence about the acquisition of all the necessary pre-existing rights and third parties' rights together with presentation of relevant result.</w:t>
      </w:r>
      <w:r>
        <w:rPr>
          <w:lang w:val="en-GB"/>
        </w:rPr>
      </w:r>
    </w:p>
    <w:p>
      <w:pPr>
        <w:pBdr/>
        <w:spacing/>
        <w:ind/>
        <w:jc w:val="both"/>
        <w:rPr>
          <w:sz w:val="24"/>
          <w:lang w:val="en-GB"/>
        </w:rPr>
      </w:pPr>
      <w:r>
        <w:rPr>
          <w:sz w:val="24"/>
          <w:lang w:val="en"/>
        </w:rPr>
        <w:t xml:space="preserve">The licensing of pre-existing rights to </w:t>
      </w:r>
      <w:r>
        <w:rPr>
          <w:sz w:val="24"/>
          <w:lang w:val="en"/>
        </w:rPr>
        <w:t xml:space="preserve">Expertise France</w:t>
      </w:r>
      <w:r>
        <w:rPr>
          <w:sz w:val="24"/>
          <w:lang w:val="en"/>
        </w:rPr>
        <w:t xml:space="preserve"> under this FWC covers all territories worldwide and is valid for the whole duration of intellectual property rights protection.</w:t>
      </w:r>
      <w:r>
        <w:rPr>
          <w:sz w:val="24"/>
          <w:lang w:val="en-GB"/>
        </w:rPr>
      </w:r>
    </w:p>
    <w:p>
      <w:pPr>
        <w:pStyle w:val="1226"/>
        <w:pBdr/>
        <w:spacing/>
        <w:ind/>
        <w:rPr>
          <w:lang w:val="en-GB"/>
        </w:rPr>
      </w:pPr>
      <w:r>
        <w:rPr>
          <w:bCs/>
          <w:lang w:val="en"/>
        </w:rPr>
        <w:t xml:space="preserve">II.</w:t>
      </w:r>
      <w:r>
        <w:rPr>
          <w:bCs/>
          <w:lang w:val="en"/>
        </w:rPr>
        <w:t xml:space="preserve">1</w:t>
      </w:r>
      <w:r>
        <w:rPr>
          <w:bCs/>
          <w:lang w:val="en"/>
        </w:rPr>
        <w:t xml:space="preserve">0</w:t>
      </w:r>
      <w:r>
        <w:rPr>
          <w:bCs/>
          <w:lang w:val="en"/>
        </w:rPr>
        <w:t xml:space="preserve">.4</w:t>
      </w:r>
      <w:r>
        <w:rPr>
          <w:bCs/>
          <w:lang w:val="en"/>
        </w:rPr>
        <w:tab/>
        <w:t xml:space="preserve">Modes of exploitation</w:t>
      </w:r>
      <w:r>
        <w:rPr>
          <w:lang w:val="en-GB"/>
        </w:rPr>
      </w:r>
    </w:p>
    <w:p>
      <w:pPr>
        <w:pBdr/>
        <w:spacing/>
        <w:ind/>
        <w:jc w:val="both"/>
        <w:rPr>
          <w:sz w:val="24"/>
          <w:lang w:val="en-GB"/>
        </w:rPr>
      </w:pPr>
      <w:r>
        <w:rPr>
          <w:sz w:val="24"/>
          <w:lang w:val="en"/>
        </w:rPr>
        <w:t xml:space="preserve">Expertise France</w:t>
      </w:r>
      <w:r>
        <w:rPr>
          <w:sz w:val="24"/>
          <w:lang w:val="en"/>
        </w:rPr>
        <w:t xml:space="preserve"> shall acquire ownership of each of the results produced as an outcome of the FWC which may be used for any of the following purposes: </w:t>
      </w:r>
      <w:r>
        <w:rPr>
          <w:sz w:val="24"/>
          <w:lang w:val="en-GB"/>
        </w:rPr>
      </w:r>
    </w:p>
    <w:p>
      <w:pPr>
        <w:pBdr/>
        <w:spacing/>
        <w:ind/>
        <w:jc w:val="both"/>
        <w:rPr>
          <w:sz w:val="24"/>
        </w:rPr>
      </w:pPr>
      <w:r>
        <w:rPr>
          <w:sz w:val="24"/>
          <w:lang w:val="en"/>
        </w:rPr>
        <w:t xml:space="preserve">a)</w:t>
      </w:r>
      <w:r>
        <w:rPr>
          <w:sz w:val="24"/>
          <w:lang w:val="en"/>
        </w:rPr>
        <w:tab/>
        <w:t xml:space="preserve">exploitation for internal purposes:</w:t>
      </w:r>
      <w:r>
        <w:rPr>
          <w:sz w:val="24"/>
        </w:rPr>
      </w:r>
    </w:p>
    <w:p>
      <w:pPr>
        <w:numPr>
          <w:ilvl w:val="3"/>
          <w:numId w:val="4"/>
        </w:numPr>
        <w:pBdr/>
        <w:tabs>
          <w:tab w:val="num" w:leader="none" w:pos="1134"/>
          <w:tab w:val="clear" w:leader="none" w:pos="1440"/>
        </w:tabs>
        <w:spacing w:before="0" w:beforeAutospacing="0"/>
        <w:ind w:hanging="708" w:left="1134"/>
        <w:jc w:val="both"/>
        <w:rPr>
          <w:sz w:val="24"/>
          <w:lang w:val="en-GB"/>
        </w:rPr>
      </w:pPr>
      <w:r>
        <w:rPr>
          <w:sz w:val="24"/>
          <w:lang w:val="en"/>
        </w:rPr>
        <w:t xml:space="preserve">making available to the staff of </w:t>
      </w:r>
      <w:r>
        <w:rPr>
          <w:sz w:val="24"/>
          <w:lang w:val="en"/>
        </w:rPr>
        <w:t xml:space="preserve">Expertise France</w:t>
      </w:r>
      <w:r>
        <w:rPr>
          <w:sz w:val="24"/>
          <w:lang w:val="en"/>
        </w:rPr>
        <w:t xml:space="preserve"> </w:t>
      </w:r>
      <w:r>
        <w:rPr>
          <w:sz w:val="24"/>
          <w:lang w:val="en-GB"/>
        </w:rPr>
      </w:r>
    </w:p>
    <w:p>
      <w:pPr>
        <w:numPr>
          <w:ilvl w:val="3"/>
          <w:numId w:val="4"/>
        </w:numPr>
        <w:pBdr/>
        <w:tabs>
          <w:tab w:val="num" w:leader="none" w:pos="1134"/>
          <w:tab w:val="clear" w:leader="none" w:pos="1440"/>
        </w:tabs>
        <w:spacing w:before="0" w:beforeAutospacing="0"/>
        <w:ind w:hanging="708" w:left="1134"/>
        <w:jc w:val="both"/>
        <w:rPr>
          <w:sz w:val="24"/>
          <w:lang w:val="en-GB"/>
        </w:rPr>
      </w:pPr>
      <w:r>
        <w:rPr>
          <w:sz w:val="24"/>
          <w:lang w:val="en"/>
        </w:rPr>
        <w:t xml:space="preserve">making available to the persons and entities working for </w:t>
      </w:r>
      <w:r>
        <w:rPr>
          <w:sz w:val="24"/>
          <w:lang w:val="en"/>
        </w:rPr>
        <w:t xml:space="preserve">Expertise France</w:t>
      </w:r>
      <w:r>
        <w:rPr>
          <w:sz w:val="24"/>
          <w:lang w:val="en"/>
        </w:rPr>
        <w:t xml:space="preserve"> or cooperating with it, including Contractors, subcontractors whether legal or natural persons, Union institutions, agencies and bodies, member states' institutions</w:t>
      </w:r>
      <w:r>
        <w:rPr>
          <w:sz w:val="24"/>
          <w:lang w:val="en-GB"/>
        </w:rPr>
      </w:r>
    </w:p>
    <w:p>
      <w:pPr>
        <w:numPr>
          <w:ilvl w:val="3"/>
          <w:numId w:val="4"/>
        </w:numPr>
        <w:pBdr/>
        <w:tabs>
          <w:tab w:val="num" w:leader="none" w:pos="1134"/>
          <w:tab w:val="clear" w:leader="none" w:pos="1440"/>
        </w:tabs>
        <w:spacing w:before="0" w:beforeAutospacing="0"/>
        <w:ind w:hanging="708" w:left="1134"/>
        <w:jc w:val="both"/>
        <w:rPr>
          <w:sz w:val="24"/>
        </w:rPr>
      </w:pPr>
      <w:r>
        <w:rPr>
          <w:sz w:val="24"/>
          <w:lang w:val="en"/>
        </w:rPr>
        <w:t xml:space="preserve">installing, uploading, processing</w:t>
      </w:r>
      <w:r>
        <w:rPr>
          <w:sz w:val="24"/>
        </w:rPr>
      </w:r>
    </w:p>
    <w:p>
      <w:pPr>
        <w:numPr>
          <w:ilvl w:val="3"/>
          <w:numId w:val="4"/>
        </w:numPr>
        <w:pBdr/>
        <w:tabs>
          <w:tab w:val="num" w:leader="none" w:pos="1134"/>
          <w:tab w:val="clear" w:leader="none" w:pos="1440"/>
        </w:tabs>
        <w:spacing w:before="0" w:beforeAutospacing="0"/>
        <w:ind w:hanging="708" w:left="1134"/>
        <w:jc w:val="both"/>
        <w:rPr>
          <w:sz w:val="24"/>
        </w:rPr>
      </w:pPr>
      <w:r>
        <w:rPr>
          <w:sz w:val="24"/>
          <w:lang w:val="en"/>
        </w:rPr>
        <w:t xml:space="preserve">arranging, compiling, combining, retrieving</w:t>
      </w:r>
      <w:r>
        <w:rPr>
          <w:sz w:val="24"/>
        </w:rPr>
      </w:r>
    </w:p>
    <w:p>
      <w:pPr>
        <w:numPr>
          <w:ilvl w:val="3"/>
          <w:numId w:val="4"/>
        </w:numPr>
        <w:pBdr/>
        <w:tabs>
          <w:tab w:val="num" w:leader="none" w:pos="1134"/>
          <w:tab w:val="clear" w:leader="none" w:pos="1440"/>
        </w:tabs>
        <w:spacing w:before="0" w:beforeAutospacing="0"/>
        <w:ind w:hanging="708" w:left="1134"/>
        <w:jc w:val="both"/>
        <w:rPr>
          <w:sz w:val="24"/>
          <w:lang w:val="en-GB"/>
        </w:rPr>
      </w:pPr>
      <w:r>
        <w:rPr>
          <w:sz w:val="24"/>
          <w:lang w:val="en"/>
        </w:rPr>
        <w:t xml:space="preserve">copying, reproducing in whole or in part and in unlimited number of copies</w:t>
      </w:r>
      <w:r>
        <w:rPr>
          <w:sz w:val="24"/>
          <w:lang w:val="en-GB"/>
        </w:rPr>
      </w:r>
    </w:p>
    <w:p>
      <w:pPr>
        <w:pBdr/>
        <w:spacing/>
        <w:ind/>
        <w:jc w:val="both"/>
        <w:rPr>
          <w:sz w:val="24"/>
          <w:lang w:val="en-GB"/>
        </w:rPr>
      </w:pPr>
      <w:r>
        <w:rPr>
          <w:sz w:val="24"/>
          <w:lang w:val="en"/>
        </w:rPr>
        <w:t xml:space="preserve">b)</w:t>
      </w:r>
      <w:r>
        <w:rPr>
          <w:sz w:val="24"/>
          <w:lang w:val="en"/>
        </w:rPr>
        <w:tab/>
        <w:t xml:space="preserve">distribution to the public:</w:t>
      </w:r>
      <w:r>
        <w:rPr>
          <w:sz w:val="24"/>
          <w:lang w:val="en-GB"/>
        </w:rPr>
      </w:r>
    </w:p>
    <w:p>
      <w:pPr>
        <w:numPr>
          <w:ilvl w:val="3"/>
          <w:numId w:val="5"/>
        </w:numPr>
        <w:pBdr/>
        <w:tabs>
          <w:tab w:val="num" w:leader="none" w:pos="1134"/>
          <w:tab w:val="clear" w:leader="none" w:pos="1440"/>
        </w:tabs>
        <w:spacing w:before="0" w:beforeAutospacing="0"/>
        <w:ind w:hanging="708" w:left="1134"/>
        <w:jc w:val="both"/>
        <w:rPr>
          <w:sz w:val="24"/>
        </w:rPr>
      </w:pPr>
      <w:r>
        <w:rPr>
          <w:sz w:val="24"/>
          <w:lang w:val="en"/>
        </w:rPr>
        <w:t xml:space="preserve">publishing in hard copies</w:t>
      </w:r>
      <w:r>
        <w:rPr>
          <w:sz w:val="24"/>
        </w:rPr>
      </w:r>
    </w:p>
    <w:p>
      <w:pPr>
        <w:numPr>
          <w:ilvl w:val="3"/>
          <w:numId w:val="5"/>
        </w:numPr>
        <w:pBdr/>
        <w:tabs>
          <w:tab w:val="num" w:leader="none" w:pos="1134"/>
          <w:tab w:val="clear" w:leader="none" w:pos="1440"/>
        </w:tabs>
        <w:spacing w:before="0" w:beforeAutospacing="0"/>
        <w:ind w:hanging="708" w:left="1134"/>
        <w:jc w:val="both"/>
        <w:rPr>
          <w:sz w:val="24"/>
          <w:lang w:val="en-GB"/>
        </w:rPr>
      </w:pPr>
      <w:r>
        <w:rPr>
          <w:sz w:val="24"/>
          <w:lang w:val="en"/>
        </w:rPr>
        <w:t xml:space="preserve">publishing in electronic or digital format</w:t>
      </w:r>
      <w:r>
        <w:rPr>
          <w:sz w:val="24"/>
          <w:lang w:val="en-GB"/>
        </w:rPr>
      </w:r>
    </w:p>
    <w:p>
      <w:pPr>
        <w:numPr>
          <w:ilvl w:val="3"/>
          <w:numId w:val="5"/>
        </w:numPr>
        <w:pBdr/>
        <w:tabs>
          <w:tab w:val="num" w:leader="none" w:pos="1134"/>
          <w:tab w:val="clear" w:leader="none" w:pos="1440"/>
        </w:tabs>
        <w:spacing w:before="0" w:beforeAutospacing="0"/>
        <w:ind w:hanging="708" w:left="1134"/>
        <w:jc w:val="both"/>
        <w:rPr>
          <w:sz w:val="24"/>
          <w:lang w:val="en-GB"/>
        </w:rPr>
      </w:pPr>
      <w:r>
        <w:rPr>
          <w:sz w:val="24"/>
          <w:lang w:val="en"/>
        </w:rPr>
        <w:t xml:space="preserve">publishing on the internet as a downloadable/non-downloadable file </w:t>
      </w:r>
      <w:r>
        <w:rPr>
          <w:sz w:val="24"/>
          <w:lang w:val="en-GB"/>
        </w:rPr>
      </w:r>
    </w:p>
    <w:p>
      <w:pPr>
        <w:numPr>
          <w:ilvl w:val="3"/>
          <w:numId w:val="5"/>
        </w:numPr>
        <w:pBdr/>
        <w:tabs>
          <w:tab w:val="num" w:leader="none" w:pos="1134"/>
          <w:tab w:val="clear" w:leader="none" w:pos="1440"/>
        </w:tabs>
        <w:spacing w:before="0" w:beforeAutospacing="0"/>
        <w:ind w:hanging="708" w:left="1134"/>
        <w:jc w:val="both"/>
        <w:rPr>
          <w:sz w:val="24"/>
          <w:lang w:val="en-GB"/>
        </w:rPr>
      </w:pPr>
      <w:r>
        <w:rPr>
          <w:sz w:val="24"/>
          <w:lang w:val="en"/>
        </w:rPr>
        <w:t xml:space="preserve">broadcasting by any kind of technique of transmission</w:t>
      </w:r>
      <w:r>
        <w:rPr>
          <w:sz w:val="24"/>
          <w:lang w:val="en-GB"/>
        </w:rPr>
      </w:r>
    </w:p>
    <w:p>
      <w:pPr>
        <w:numPr>
          <w:ilvl w:val="3"/>
          <w:numId w:val="5"/>
        </w:numPr>
        <w:pBdr/>
        <w:tabs>
          <w:tab w:val="num" w:leader="none" w:pos="1134"/>
          <w:tab w:val="clear" w:leader="none" w:pos="1440"/>
        </w:tabs>
        <w:spacing w:before="0" w:beforeAutospacing="0"/>
        <w:ind w:hanging="708" w:left="1134"/>
        <w:jc w:val="both"/>
        <w:rPr>
          <w:sz w:val="24"/>
        </w:rPr>
      </w:pPr>
      <w:r>
        <w:rPr>
          <w:sz w:val="24"/>
          <w:lang w:val="en"/>
        </w:rPr>
        <w:t xml:space="preserve">public presentation or display</w:t>
      </w:r>
      <w:r>
        <w:rPr>
          <w:sz w:val="24"/>
        </w:rPr>
      </w:r>
    </w:p>
    <w:p>
      <w:pPr>
        <w:numPr>
          <w:ilvl w:val="3"/>
          <w:numId w:val="5"/>
        </w:numPr>
        <w:pBdr/>
        <w:tabs>
          <w:tab w:val="num" w:leader="none" w:pos="1134"/>
          <w:tab w:val="clear" w:leader="none" w:pos="1440"/>
        </w:tabs>
        <w:spacing w:before="0" w:beforeAutospacing="0"/>
        <w:ind w:hanging="708" w:left="1134"/>
        <w:jc w:val="both"/>
        <w:rPr>
          <w:sz w:val="24"/>
        </w:rPr>
      </w:pPr>
      <w:r>
        <w:rPr>
          <w:sz w:val="24"/>
          <w:lang w:val="en"/>
        </w:rPr>
        <w:t xml:space="preserve">communication through press information services</w:t>
      </w:r>
      <w:r>
        <w:rPr>
          <w:sz w:val="24"/>
        </w:rPr>
      </w:r>
    </w:p>
    <w:p>
      <w:pPr>
        <w:numPr>
          <w:ilvl w:val="3"/>
          <w:numId w:val="5"/>
        </w:numPr>
        <w:pBdr/>
        <w:tabs>
          <w:tab w:val="num" w:leader="none" w:pos="1134"/>
          <w:tab w:val="clear" w:leader="none" w:pos="1440"/>
        </w:tabs>
        <w:spacing w:before="0" w:beforeAutospacing="0"/>
        <w:ind w:hanging="708" w:left="1134"/>
        <w:jc w:val="both"/>
        <w:rPr>
          <w:sz w:val="24"/>
          <w:lang w:val="en-GB"/>
        </w:rPr>
      </w:pPr>
      <w:r>
        <w:rPr>
          <w:sz w:val="24"/>
          <w:lang w:val="en"/>
        </w:rPr>
        <w:t xml:space="preserve">inclusion in widely accessible databases or indexes </w:t>
      </w:r>
      <w:r>
        <w:rPr>
          <w:sz w:val="24"/>
          <w:lang w:val="en-GB"/>
        </w:rPr>
      </w:r>
    </w:p>
    <w:p>
      <w:pPr>
        <w:numPr>
          <w:ilvl w:val="3"/>
          <w:numId w:val="5"/>
        </w:numPr>
        <w:pBdr/>
        <w:tabs>
          <w:tab w:val="num" w:leader="none" w:pos="1134"/>
          <w:tab w:val="clear" w:leader="none" w:pos="1440"/>
        </w:tabs>
        <w:spacing w:before="0" w:beforeAutospacing="0"/>
        <w:ind w:hanging="708" w:left="1134"/>
        <w:jc w:val="both"/>
        <w:rPr>
          <w:sz w:val="24"/>
          <w:lang w:val="en-GB"/>
        </w:rPr>
      </w:pPr>
      <w:r>
        <w:rPr>
          <w:sz w:val="24"/>
          <w:lang w:val="en"/>
        </w:rPr>
        <w:t xml:space="preserve">otherwise in any form and by any method </w:t>
      </w:r>
      <w:r>
        <w:rPr>
          <w:sz w:val="24"/>
          <w:lang w:val="en-GB"/>
        </w:rPr>
      </w:r>
    </w:p>
    <w:p>
      <w:pPr>
        <w:pBdr/>
        <w:spacing/>
        <w:ind/>
        <w:jc w:val="both"/>
        <w:rPr>
          <w:sz w:val="24"/>
          <w:lang w:val="en-GB"/>
        </w:rPr>
      </w:pPr>
      <w:r>
        <w:rPr>
          <w:sz w:val="24"/>
          <w:lang w:val="en"/>
        </w:rPr>
        <w:t xml:space="preserve">c)</w:t>
      </w:r>
      <w:r>
        <w:rPr>
          <w:sz w:val="24"/>
          <w:lang w:val="en"/>
        </w:rPr>
        <w:tab/>
        <w:t xml:space="preserve">modifications by </w:t>
      </w:r>
      <w:r>
        <w:rPr>
          <w:sz w:val="24"/>
          <w:lang w:val="en"/>
        </w:rPr>
        <w:t xml:space="preserve">Expertise France</w:t>
      </w:r>
      <w:r>
        <w:rPr>
          <w:sz w:val="24"/>
          <w:lang w:val="en"/>
        </w:rPr>
        <w:t xml:space="preserve"> or by a third party in the name of </w:t>
      </w:r>
      <w:r>
        <w:rPr>
          <w:sz w:val="24"/>
          <w:lang w:val="en"/>
        </w:rPr>
        <w:t xml:space="preserve">Expertise France</w:t>
      </w:r>
      <w:r>
        <w:rPr>
          <w:sz w:val="24"/>
          <w:lang w:val="en"/>
        </w:rPr>
        <w:t xml:space="preserve">:</w:t>
      </w:r>
      <w:r>
        <w:rPr>
          <w:sz w:val="24"/>
          <w:lang w:val="en-GB"/>
        </w:rPr>
      </w:r>
    </w:p>
    <w:p>
      <w:pPr>
        <w:numPr>
          <w:ilvl w:val="3"/>
          <w:numId w:val="6"/>
        </w:numPr>
        <w:pBdr/>
        <w:tabs>
          <w:tab w:val="num" w:leader="none" w:pos="1134"/>
          <w:tab w:val="clear" w:leader="none" w:pos="1440"/>
        </w:tabs>
        <w:spacing w:before="0" w:beforeAutospacing="0"/>
        <w:ind w:hanging="708" w:left="1134"/>
        <w:jc w:val="both"/>
        <w:rPr>
          <w:sz w:val="24"/>
        </w:rPr>
      </w:pPr>
      <w:r>
        <w:rPr>
          <w:sz w:val="24"/>
          <w:lang w:val="en"/>
        </w:rPr>
        <w:t xml:space="preserve">shortening </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lang w:val="en"/>
        </w:rPr>
        <w:t xml:space="preserve">summarising</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lang w:val="en"/>
        </w:rPr>
        <w:t xml:space="preserve">modifying of the content </w:t>
      </w:r>
      <w:r>
        <w:rPr>
          <w:sz w:val="24"/>
        </w:rPr>
      </w:r>
    </w:p>
    <w:p>
      <w:pPr>
        <w:numPr>
          <w:ilvl w:val="3"/>
          <w:numId w:val="6"/>
        </w:numPr>
        <w:pBdr/>
        <w:tabs>
          <w:tab w:val="num" w:leader="none" w:pos="1134"/>
          <w:tab w:val="clear" w:leader="none" w:pos="1440"/>
        </w:tabs>
        <w:spacing w:before="0" w:beforeAutospacing="0"/>
        <w:ind w:hanging="708" w:left="1134"/>
        <w:jc w:val="both"/>
        <w:rPr>
          <w:sz w:val="24"/>
          <w:lang w:val="en-GB"/>
        </w:rPr>
      </w:pPr>
      <w:r>
        <w:rPr>
          <w:sz w:val="24"/>
          <w:lang w:val="en"/>
        </w:rPr>
        <w:t xml:space="preserve">making technical changes to the content:</w:t>
      </w:r>
      <w:r>
        <w:rPr>
          <w:sz w:val="24"/>
          <w:lang w:val="en-GB"/>
        </w:rPr>
      </w:r>
    </w:p>
    <w:p>
      <w:pPr>
        <w:numPr>
          <w:ilvl w:val="4"/>
          <w:numId w:val="7"/>
        </w:numPr>
        <w:pBdr/>
        <w:tabs>
          <w:tab w:val="num" w:leader="none" w:pos="1418"/>
          <w:tab w:val="clear" w:leader="none" w:pos="1800"/>
        </w:tabs>
        <w:spacing/>
        <w:ind w:hanging="284" w:left="1418"/>
        <w:jc w:val="both"/>
        <w:rPr>
          <w:sz w:val="24"/>
        </w:rPr>
      </w:pPr>
      <w:r>
        <w:rPr>
          <w:sz w:val="24"/>
          <w:lang w:val="en"/>
        </w:rPr>
        <w:t xml:space="preserve">necessary correction of technical errors</w:t>
      </w:r>
      <w:r>
        <w:rPr>
          <w:sz w:val="24"/>
        </w:rPr>
      </w:r>
    </w:p>
    <w:p>
      <w:pPr>
        <w:numPr>
          <w:ilvl w:val="4"/>
          <w:numId w:val="7"/>
        </w:numPr>
        <w:pBdr/>
        <w:tabs>
          <w:tab w:val="num" w:leader="none" w:pos="1418"/>
          <w:tab w:val="clear" w:leader="none" w:pos="1800"/>
        </w:tabs>
        <w:spacing/>
        <w:ind w:hanging="284" w:left="1418"/>
        <w:jc w:val="both"/>
        <w:rPr>
          <w:sz w:val="24"/>
        </w:rPr>
      </w:pPr>
      <w:r>
        <w:rPr>
          <w:sz w:val="24"/>
          <w:lang w:val="en"/>
        </w:rPr>
        <w:t xml:space="preserve">adding new parts or functionalities </w:t>
      </w:r>
      <w:r>
        <w:rPr>
          <w:sz w:val="24"/>
        </w:rPr>
      </w:r>
    </w:p>
    <w:p>
      <w:pPr>
        <w:numPr>
          <w:ilvl w:val="4"/>
          <w:numId w:val="7"/>
        </w:numPr>
        <w:pBdr/>
        <w:tabs>
          <w:tab w:val="num" w:leader="none" w:pos="1418"/>
          <w:tab w:val="clear" w:leader="none" w:pos="1800"/>
        </w:tabs>
        <w:spacing/>
        <w:ind w:hanging="284" w:left="1418"/>
        <w:jc w:val="both"/>
        <w:rPr>
          <w:sz w:val="24"/>
        </w:rPr>
      </w:pPr>
      <w:r>
        <w:rPr>
          <w:sz w:val="24"/>
          <w:lang w:val="en"/>
        </w:rPr>
        <w:t xml:space="preserve">changing functionalities</w:t>
      </w:r>
      <w:r>
        <w:rPr>
          <w:sz w:val="24"/>
        </w:rPr>
      </w:r>
    </w:p>
    <w:p>
      <w:pPr>
        <w:numPr>
          <w:ilvl w:val="4"/>
          <w:numId w:val="7"/>
        </w:numPr>
        <w:pBdr/>
        <w:tabs>
          <w:tab w:val="num" w:leader="none" w:pos="1418"/>
          <w:tab w:val="clear" w:leader="none" w:pos="1800"/>
        </w:tabs>
        <w:spacing/>
        <w:ind w:hanging="284" w:left="1418"/>
        <w:jc w:val="both"/>
        <w:rPr>
          <w:sz w:val="24"/>
          <w:lang w:val="en-GB"/>
        </w:rPr>
      </w:pPr>
      <w:r>
        <w:rPr>
          <w:sz w:val="24"/>
          <w:lang w:val="en"/>
        </w:rPr>
        <w:t xml:space="preserve">providing third parties with additional information concerning the result (e.g. source code) with a view to making modifications</w:t>
      </w:r>
      <w:r>
        <w:rPr>
          <w:sz w:val="24"/>
          <w:lang w:val="en-GB"/>
        </w:rPr>
      </w:r>
    </w:p>
    <w:p>
      <w:pPr>
        <w:numPr>
          <w:ilvl w:val="3"/>
          <w:numId w:val="6"/>
        </w:numPr>
        <w:pBdr/>
        <w:tabs>
          <w:tab w:val="num" w:leader="none" w:pos="1134"/>
          <w:tab w:val="clear" w:leader="none" w:pos="1440"/>
        </w:tabs>
        <w:spacing w:before="0" w:beforeAutospacing="0"/>
        <w:ind w:hanging="708" w:left="1134"/>
        <w:jc w:val="both"/>
        <w:rPr>
          <w:sz w:val="24"/>
          <w:lang w:val="en-GB"/>
        </w:rPr>
      </w:pPr>
      <w:r>
        <w:rPr>
          <w:sz w:val="24"/>
          <w:lang w:val="en"/>
        </w:rPr>
        <w:t xml:space="preserve">addition of new elements, paragraphs </w:t>
      </w:r>
      <w:r>
        <w:rPr>
          <w:sz w:val="24"/>
          <w:lang w:val="en"/>
        </w:rPr>
        <w:t xml:space="preserve">titles</w:t>
      </w:r>
      <w:r>
        <w:rPr>
          <w:sz w:val="24"/>
          <w:lang w:val="en"/>
        </w:rPr>
        <w:t xml:space="preserve">, leads, bolds, legend, table of content, summary, graphics, subtitles, sound, etc.</w:t>
      </w:r>
      <w:r>
        <w:rPr>
          <w:sz w:val="24"/>
          <w:lang w:val="en-GB"/>
        </w:rPr>
      </w:r>
    </w:p>
    <w:p>
      <w:pPr>
        <w:numPr>
          <w:ilvl w:val="3"/>
          <w:numId w:val="6"/>
        </w:numPr>
        <w:pBdr/>
        <w:tabs>
          <w:tab w:val="num" w:leader="none" w:pos="1134"/>
          <w:tab w:val="clear" w:leader="none" w:pos="1440"/>
        </w:tabs>
        <w:spacing w:before="0" w:beforeAutospacing="0"/>
        <w:ind w:hanging="708" w:left="1134"/>
        <w:jc w:val="both"/>
        <w:rPr>
          <w:sz w:val="24"/>
          <w:lang w:val="en-GB"/>
        </w:rPr>
      </w:pPr>
      <w:r>
        <w:rPr>
          <w:sz w:val="24"/>
          <w:lang w:val="en"/>
        </w:rPr>
        <w:t xml:space="preserve">preparation in audio form, preparation as a presentation, animation, pictograms story, slide-show, public presentation etc.</w:t>
      </w:r>
      <w:r>
        <w:rPr>
          <w:sz w:val="24"/>
          <w:lang w:val="en-GB"/>
        </w:rPr>
      </w:r>
    </w:p>
    <w:p>
      <w:pPr>
        <w:numPr>
          <w:ilvl w:val="3"/>
          <w:numId w:val="6"/>
        </w:numPr>
        <w:pBdr/>
        <w:tabs>
          <w:tab w:val="num" w:leader="none" w:pos="1134"/>
          <w:tab w:val="clear" w:leader="none" w:pos="1440"/>
        </w:tabs>
        <w:spacing w:before="0" w:beforeAutospacing="0"/>
        <w:ind w:hanging="708" w:left="1134"/>
        <w:jc w:val="both"/>
        <w:rPr>
          <w:sz w:val="24"/>
          <w:lang w:val="en-GB"/>
        </w:rPr>
      </w:pPr>
      <w:r>
        <w:rPr>
          <w:sz w:val="24"/>
          <w:lang w:val="en"/>
        </w:rPr>
        <w:t xml:space="preserve">extracting a part or dividing into parts</w:t>
      </w:r>
      <w:r>
        <w:rPr>
          <w:sz w:val="24"/>
          <w:lang w:val="en-GB"/>
        </w:rPr>
      </w:r>
    </w:p>
    <w:p>
      <w:pPr>
        <w:numPr>
          <w:ilvl w:val="3"/>
          <w:numId w:val="6"/>
        </w:numPr>
        <w:pBdr/>
        <w:tabs>
          <w:tab w:val="num" w:leader="none" w:pos="1134"/>
          <w:tab w:val="clear" w:leader="none" w:pos="1440"/>
        </w:tabs>
        <w:spacing w:before="0" w:beforeAutospacing="0"/>
        <w:ind w:hanging="708" w:left="1134"/>
        <w:jc w:val="both"/>
        <w:rPr>
          <w:sz w:val="24"/>
          <w:lang w:val="en-GB"/>
        </w:rPr>
      </w:pPr>
      <w:r>
        <w:rPr>
          <w:sz w:val="24"/>
          <w:lang w:val="en"/>
        </w:rPr>
        <w:t xml:space="preserve">use of a concept or preparation of a derivate work</w:t>
      </w:r>
      <w:r>
        <w:rPr>
          <w:sz w:val="24"/>
          <w:lang w:val="en-GB"/>
        </w:rPr>
      </w:r>
    </w:p>
    <w:p>
      <w:pPr>
        <w:numPr>
          <w:ilvl w:val="3"/>
          <w:numId w:val="6"/>
        </w:numPr>
        <w:pBdr/>
        <w:tabs>
          <w:tab w:val="num" w:leader="none" w:pos="1134"/>
          <w:tab w:val="clear" w:leader="none" w:pos="1440"/>
        </w:tabs>
        <w:spacing w:before="0" w:beforeAutospacing="0"/>
        <w:ind w:hanging="708" w:left="1134"/>
        <w:jc w:val="both"/>
        <w:rPr>
          <w:sz w:val="24"/>
          <w:lang w:val="en-GB"/>
        </w:rPr>
      </w:pPr>
      <w:r>
        <w:rPr>
          <w:sz w:val="24"/>
          <w:lang w:val="en"/>
        </w:rPr>
        <w:t xml:space="preserve">digitisation</w:t>
      </w:r>
      <w:r>
        <w:rPr>
          <w:sz w:val="24"/>
          <w:lang w:val="en"/>
        </w:rPr>
        <w:t xml:space="preserve"> or converting the format for storage or usage purposes</w:t>
      </w:r>
      <w:r>
        <w:rPr>
          <w:sz w:val="24"/>
          <w:lang w:val="en-GB"/>
        </w:rPr>
      </w:r>
    </w:p>
    <w:p>
      <w:pPr>
        <w:numPr>
          <w:ilvl w:val="3"/>
          <w:numId w:val="6"/>
        </w:numPr>
        <w:pBdr/>
        <w:tabs>
          <w:tab w:val="num" w:leader="none" w:pos="1134"/>
          <w:tab w:val="clear" w:leader="none" w:pos="1440"/>
        </w:tabs>
        <w:spacing w:before="0" w:beforeAutospacing="0"/>
        <w:ind w:hanging="708" w:left="1134"/>
        <w:jc w:val="both"/>
        <w:rPr>
          <w:sz w:val="24"/>
        </w:rPr>
      </w:pPr>
      <w:r>
        <w:rPr>
          <w:sz w:val="24"/>
          <w:lang w:val="en"/>
        </w:rPr>
        <w:t xml:space="preserve">modifying dimensions</w:t>
      </w:r>
      <w:r>
        <w:rPr>
          <w:sz w:val="24"/>
        </w:rPr>
      </w:r>
    </w:p>
    <w:p>
      <w:pPr>
        <w:numPr>
          <w:ilvl w:val="3"/>
          <w:numId w:val="6"/>
        </w:numPr>
        <w:pBdr/>
        <w:tabs>
          <w:tab w:val="num" w:leader="none" w:pos="1134"/>
          <w:tab w:val="clear" w:leader="none" w:pos="1440"/>
        </w:tabs>
        <w:spacing w:before="0" w:beforeAutospacing="0"/>
        <w:ind w:hanging="708" w:left="1134"/>
        <w:jc w:val="both"/>
        <w:rPr>
          <w:sz w:val="24"/>
          <w:lang w:val="en-GB"/>
        </w:rPr>
      </w:pPr>
      <w:r>
        <w:rPr>
          <w:sz w:val="24"/>
          <w:lang w:val="en"/>
        </w:rPr>
        <w:t xml:space="preserve">translating, inserting subtitles, dubbing in different language versions:</w:t>
      </w:r>
      <w:r>
        <w:rPr>
          <w:sz w:val="24"/>
          <w:lang w:val="en-GB"/>
        </w:rPr>
      </w:r>
    </w:p>
    <w:p>
      <w:pPr>
        <w:numPr>
          <w:ilvl w:val="4"/>
          <w:numId w:val="7"/>
        </w:numPr>
        <w:pBdr/>
        <w:tabs>
          <w:tab w:val="num" w:leader="none" w:pos="1418"/>
          <w:tab w:val="clear" w:leader="none" w:pos="1800"/>
        </w:tabs>
        <w:spacing/>
        <w:ind w:hanging="284" w:left="1418"/>
        <w:jc w:val="both"/>
        <w:rPr>
          <w:sz w:val="24"/>
        </w:rPr>
      </w:pPr>
      <w:r>
        <w:rPr>
          <w:sz w:val="24"/>
          <w:lang w:val="en"/>
        </w:rPr>
        <w:t xml:space="preserve">English, French, German</w:t>
      </w:r>
      <w:r>
        <w:rPr>
          <w:sz w:val="24"/>
        </w:rPr>
      </w:r>
    </w:p>
    <w:p>
      <w:pPr>
        <w:numPr>
          <w:ilvl w:val="4"/>
          <w:numId w:val="7"/>
        </w:numPr>
        <w:pBdr/>
        <w:tabs>
          <w:tab w:val="num" w:leader="none" w:pos="1418"/>
          <w:tab w:val="clear" w:leader="none" w:pos="1800"/>
        </w:tabs>
        <w:spacing/>
        <w:ind w:hanging="284" w:left="1418"/>
        <w:jc w:val="both"/>
        <w:rPr>
          <w:sz w:val="24"/>
          <w:lang w:val="en-GB"/>
        </w:rPr>
      </w:pPr>
      <w:r>
        <w:rPr>
          <w:sz w:val="24"/>
          <w:lang w:val="en"/>
        </w:rPr>
        <w:t xml:space="preserve">all official languages of the EU</w:t>
      </w:r>
      <w:r>
        <w:rPr>
          <w:sz w:val="24"/>
          <w:lang w:val="en-GB"/>
        </w:rPr>
      </w:r>
    </w:p>
    <w:p>
      <w:pPr>
        <w:numPr>
          <w:ilvl w:val="4"/>
          <w:numId w:val="7"/>
        </w:numPr>
        <w:pBdr/>
        <w:tabs>
          <w:tab w:val="num" w:leader="none" w:pos="1418"/>
          <w:tab w:val="clear" w:leader="none" w:pos="1800"/>
        </w:tabs>
        <w:spacing/>
        <w:ind w:hanging="284" w:left="1418"/>
        <w:jc w:val="both"/>
        <w:rPr>
          <w:sz w:val="24"/>
          <w:lang w:val="en-GB"/>
        </w:rPr>
      </w:pPr>
      <w:r>
        <w:rPr>
          <w:sz w:val="24"/>
          <w:lang w:val="en"/>
        </w:rPr>
        <w:t xml:space="preserve">all official languages of the country of implementation of the FWC</w:t>
      </w:r>
      <w:r>
        <w:rPr>
          <w:sz w:val="24"/>
          <w:lang w:val="en-GB"/>
        </w:rPr>
      </w:r>
    </w:p>
    <w:p>
      <w:pPr>
        <w:pBdr/>
        <w:spacing/>
        <w:ind/>
        <w:jc w:val="both"/>
        <w:rPr>
          <w:sz w:val="24"/>
          <w:lang w:val="en-GB"/>
        </w:rPr>
      </w:pPr>
      <w:r>
        <w:rPr>
          <w:sz w:val="24"/>
          <w:lang w:val="en"/>
        </w:rPr>
        <w:t xml:space="preserve">d)</w:t>
      </w:r>
      <w:r>
        <w:rPr>
          <w:sz w:val="24"/>
          <w:lang w:val="en"/>
        </w:rPr>
        <w:tab/>
        <w:t xml:space="preserve">the following modes of exploitation:</w:t>
      </w:r>
      <w:r>
        <w:rPr>
          <w:sz w:val="24"/>
          <w:lang w:val="en-GB"/>
        </w:rPr>
      </w:r>
    </w:p>
    <w:p>
      <w:pPr>
        <w:numPr>
          <w:ilvl w:val="3"/>
          <w:numId w:val="13"/>
        </w:numPr>
        <w:pBdr/>
        <w:tabs>
          <w:tab w:val="num" w:leader="none" w:pos="1134"/>
          <w:tab w:val="clear" w:leader="none" w:pos="1440"/>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r>
        <w:rPr>
          <w:sz w:val="24"/>
          <w:lang w:val="en-GB"/>
        </w:rPr>
      </w:r>
    </w:p>
    <w:p>
      <w:pPr>
        <w:numPr>
          <w:ilvl w:val="3"/>
          <w:numId w:val="13"/>
        </w:numPr>
        <w:pBdr/>
        <w:tabs>
          <w:tab w:val="num" w:leader="none" w:pos="1134"/>
          <w:tab w:val="clear" w:leader="none" w:pos="1440"/>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r>
        <w:rPr>
          <w:sz w:val="24"/>
          <w:lang w:val="en-GB"/>
        </w:rPr>
      </w:r>
    </w:p>
    <w:p>
      <w:pPr>
        <w:numPr>
          <w:ilvl w:val="3"/>
          <w:numId w:val="13"/>
        </w:numPr>
        <w:pBdr/>
        <w:tabs>
          <w:tab w:val="num" w:leader="none" w:pos="1134"/>
          <w:tab w:val="clear" w:leader="none" w:pos="1440"/>
        </w:tabs>
        <w:spacing w:before="0" w:beforeAutospacing="0"/>
        <w:ind w:left="1134"/>
        <w:jc w:val="both"/>
        <w:rPr>
          <w:sz w:val="24"/>
          <w:lang w:val="en-GB"/>
        </w:rPr>
      </w:pPr>
      <w:r>
        <w:rPr>
          <w:sz w:val="24"/>
          <w:lang w:val="en"/>
        </w:rPr>
        <w:t xml:space="preserve">archiving in line with the document control rules applicable to </w:t>
      </w:r>
      <w:r>
        <w:rPr>
          <w:sz w:val="24"/>
          <w:lang w:val="en"/>
        </w:rPr>
        <w:t xml:space="preserve">Expertise France</w:t>
      </w:r>
      <w:r>
        <w:rPr>
          <w:sz w:val="24"/>
          <w:lang w:val="en"/>
        </w:rPr>
        <w:t xml:space="preserve">. </w:t>
      </w:r>
      <w:r>
        <w:rPr>
          <w:sz w:val="24"/>
          <w:lang w:val="en-GB"/>
        </w:rPr>
      </w:r>
    </w:p>
    <w:p>
      <w:pPr>
        <w:pBdr/>
        <w:spacing/>
        <w:ind/>
        <w:jc w:val="both"/>
        <w:rPr>
          <w:sz w:val="24"/>
          <w:lang w:val="en-GB"/>
        </w:rPr>
      </w:pPr>
      <w:r>
        <w:rPr>
          <w:sz w:val="24"/>
          <w:lang w:val="en"/>
        </w:rPr>
        <w:t xml:space="preserve">e)</w:t>
      </w:r>
      <w:r>
        <w:rPr>
          <w:sz w:val="24"/>
          <w:lang w:val="en"/>
        </w:rPr>
        <w:tab/>
        <w:t xml:space="preserve">granting of rights to </w:t>
      </w:r>
      <w:r>
        <w:rPr>
          <w:sz w:val="24"/>
          <w:lang w:val="en"/>
        </w:rPr>
        <w:t xml:space="preserve">authorize</w:t>
      </w:r>
      <w:r>
        <w:rPr>
          <w:sz w:val="24"/>
          <w:lang w:val="en"/>
        </w:rPr>
        <w:t xml:space="preserve"> the modes of exploitation set out in points (a) to (d) to third parties, or to grant </w:t>
      </w:r>
      <w:r>
        <w:rPr>
          <w:sz w:val="24"/>
          <w:lang w:val="en"/>
        </w:rPr>
        <w:t xml:space="preserve">licences</w:t>
      </w:r>
      <w:r>
        <w:rPr>
          <w:sz w:val="24"/>
          <w:lang w:val="en"/>
        </w:rPr>
        <w:t xml:space="preserve"> or sub-</w:t>
      </w:r>
      <w:r>
        <w:rPr>
          <w:sz w:val="24"/>
          <w:lang w:val="en"/>
        </w:rPr>
        <w:t xml:space="preserve">licences</w:t>
      </w:r>
      <w:r>
        <w:rPr>
          <w:sz w:val="24"/>
          <w:lang w:val="en"/>
        </w:rPr>
        <w:t xml:space="preserve"> to such parties in the case of pre-existing rights subject to </w:t>
      </w:r>
      <w:r>
        <w:rPr>
          <w:sz w:val="24"/>
          <w:lang w:val="en"/>
        </w:rPr>
        <w:t xml:space="preserve">licence</w:t>
      </w:r>
      <w:r>
        <w:rPr>
          <w:sz w:val="24"/>
          <w:lang w:val="en"/>
        </w:rPr>
        <w:t xml:space="preserve"> for such modes of exploitation.</w:t>
      </w:r>
      <w:r>
        <w:rPr>
          <w:sz w:val="24"/>
          <w:lang w:val="en-GB"/>
        </w:rPr>
      </w:r>
    </w:p>
    <w:p>
      <w:pPr>
        <w:pBdr/>
        <w:spacing/>
        <w:ind/>
        <w:jc w:val="both"/>
        <w:rPr>
          <w:lang w:val="en-GB"/>
        </w:rPr>
      </w:pPr>
      <w:r>
        <w:rPr>
          <w:sz w:val="24"/>
          <w:lang w:val="en"/>
        </w:rPr>
        <w:t xml:space="preserve">Where </w:t>
      </w:r>
      <w:r>
        <w:rPr>
          <w:sz w:val="24"/>
          <w:lang w:val="en"/>
        </w:rPr>
        <w:t xml:space="preserve">Expertise France</w:t>
      </w:r>
      <w:r>
        <w:rPr>
          <w:sz w:val="24"/>
          <w:lang w:val="en"/>
        </w:rPr>
        <w:t xml:space="preserve"> becomes aware that the scope of modifications exceeds that envisaged in the FWC, </w:t>
      </w:r>
      <w:r>
        <w:rPr>
          <w:sz w:val="24"/>
          <w:lang w:val="en"/>
        </w:rPr>
        <w:t xml:space="preserve">Expertise France</w:t>
      </w:r>
      <w:r>
        <w:rPr>
          <w:sz w:val="24"/>
          <w:lang w:val="en"/>
        </w:rPr>
        <w:t xml:space="preserve"> shall consult the Contractor. Where necessary, the Contractor shall in turn seek the agreement of any creator or other right holder. The Contractor shall reply to </w:t>
      </w:r>
      <w:r>
        <w:rPr>
          <w:sz w:val="24"/>
          <w:lang w:val="en"/>
        </w:rPr>
        <w:t xml:space="preserve">Expertise France</w:t>
      </w:r>
      <w:r>
        <w:rPr>
          <w:sz w:val="24"/>
          <w:lang w:val="en"/>
        </w:rPr>
        <w:t xml:space="preserve"> within one month and shall provide its agreement, including any suggestions for modifications, free of charge. The creator may refuse the intended modification only when it may harm their </w:t>
      </w:r>
      <w:r>
        <w:rPr>
          <w:sz w:val="24"/>
          <w:lang w:val="en"/>
        </w:rPr>
        <w:t xml:space="preserve">honour</w:t>
      </w:r>
      <w:r>
        <w:rPr>
          <w:sz w:val="24"/>
          <w:lang w:val="en"/>
        </w:rPr>
        <w:t xml:space="preserve">, reputation or distort the integrity of the work.</w:t>
      </w:r>
      <w:r>
        <w:rPr>
          <w:lang w:val="en-GB"/>
        </w:rPr>
      </w:r>
    </w:p>
    <w:p>
      <w:pPr>
        <w:pStyle w:val="1226"/>
        <w:pBdr/>
        <w:spacing/>
        <w:ind/>
        <w:rPr>
          <w:lang w:val="en-GB"/>
        </w:rPr>
      </w:pPr>
      <w:r>
        <w:rPr>
          <w:bCs/>
          <w:lang w:val="en"/>
        </w:rPr>
        <w:t xml:space="preserve">II.</w:t>
      </w:r>
      <w:r>
        <w:rPr>
          <w:bCs/>
          <w:lang w:val="en"/>
        </w:rPr>
        <w:t xml:space="preserve">1</w:t>
      </w:r>
      <w:r>
        <w:rPr>
          <w:bCs/>
          <w:lang w:val="en"/>
        </w:rPr>
        <w:t xml:space="preserve">0</w:t>
      </w:r>
      <w:r>
        <w:rPr>
          <w:bCs/>
          <w:lang w:val="en"/>
        </w:rPr>
        <w:t xml:space="preserve">.5</w:t>
      </w:r>
      <w:r>
        <w:rPr>
          <w:bCs/>
          <w:lang w:val="en"/>
        </w:rPr>
        <w:tab/>
        <w:t xml:space="preserve">Identification and evidence of the granting of pre-existing rights and third-party rights</w:t>
      </w:r>
      <w:r>
        <w:rPr>
          <w:lang w:val="en-GB"/>
        </w:rPr>
      </w:r>
    </w:p>
    <w:p>
      <w:pPr>
        <w:pBdr/>
        <w:spacing/>
        <w:ind/>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Pr>
          <w:sz w:val="24"/>
          <w:lang w:val="en"/>
        </w:rPr>
        <w:t xml:space="preserve">Expertise France</w:t>
      </w:r>
      <w:r>
        <w:rPr>
          <w:sz w:val="24"/>
          <w:lang w:val="en"/>
        </w:rPr>
        <w:t xml:space="preserve">. This does not concern the moral rights of natural persons. </w:t>
      </w:r>
      <w:r>
        <w:rPr>
          <w:lang w:val="en-GB"/>
        </w:rPr>
      </w:r>
    </w:p>
    <w:p>
      <w:pPr>
        <w:pBdr/>
        <w:spacing/>
        <w:ind/>
        <w:jc w:val="both"/>
        <w:rPr>
          <w:lang w:val="en-GB"/>
        </w:rPr>
      </w:pPr>
      <w:r>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r>
        <w:rPr>
          <w:lang w:val="en-GB"/>
        </w:rPr>
      </w:r>
    </w:p>
    <w:p>
      <w:pPr>
        <w:pBdr/>
        <w:spacing/>
        <w:ind/>
        <w:jc w:val="both"/>
        <w:rPr>
          <w:lang w:val="en-GB"/>
        </w:rPr>
      </w:pPr>
      <w:r>
        <w:rPr>
          <w:sz w:val="24"/>
          <w:lang w:val="en"/>
        </w:rPr>
        <w:t xml:space="preserve">In the result, the Contractor shall clearly point out all quotations of existing textual works. The comp</w:t>
      </w:r>
      <w:r>
        <w:rPr>
          <w:sz w:val="24"/>
          <w:lang w:val="en"/>
        </w:rPr>
        <w:t xml:space="preserve">lete reference should include as appropriate: name of the author, title of the work, date and place of publication, date of creation, address of publication on internet, number, volume and other information which allows the origin to be easily identified. </w:t>
      </w:r>
      <w:r>
        <w:rPr>
          <w:lang w:val="en-GB"/>
        </w:rPr>
      </w:r>
    </w:p>
    <w:p>
      <w:pPr>
        <w:pBdr/>
        <w:spacing/>
        <w:ind/>
        <w:jc w:val="both"/>
        <w:rPr>
          <w:sz w:val="24"/>
          <w:lang w:val="en-GB"/>
        </w:rPr>
      </w:pPr>
      <w:r>
        <w:rPr>
          <w:sz w:val="24"/>
          <w:lang w:val="en"/>
        </w:rPr>
        <w:t xml:space="preserve">Upon request by </w:t>
      </w:r>
      <w:r>
        <w:rPr>
          <w:sz w:val="24"/>
          <w:lang w:val="en"/>
        </w:rPr>
        <w:t xml:space="preserve">Expertise France</w:t>
      </w:r>
      <w:r>
        <w:rPr>
          <w:sz w:val="24"/>
          <w:lang w:val="en"/>
        </w:rPr>
        <w:t xml:space="preserve">, the Contractor shall provide evidence of ownership or rights to use all the listed pre-existing rights and rights of third parties, except for the rights owned by </w:t>
      </w:r>
      <w:r>
        <w:rPr>
          <w:sz w:val="24"/>
          <w:lang w:val="en"/>
        </w:rPr>
        <w:t xml:space="preserve">Expertise France</w:t>
      </w:r>
      <w:r>
        <w:rPr>
          <w:sz w:val="24"/>
          <w:lang w:val="en"/>
        </w:rPr>
        <w:t xml:space="preserve">.</w:t>
      </w:r>
      <w:r>
        <w:rPr>
          <w:sz w:val="24"/>
          <w:lang w:val="en-GB"/>
        </w:rPr>
      </w:r>
    </w:p>
    <w:p>
      <w:pPr>
        <w:pBdr/>
        <w:spacing/>
        <w:ind/>
        <w:jc w:val="both"/>
        <w:rPr>
          <w:sz w:val="24"/>
          <w:lang w:val="en-GB"/>
        </w:rPr>
      </w:pPr>
      <w:r>
        <w:rPr>
          <w:sz w:val="24"/>
          <w:lang w:val="en"/>
        </w:rPr>
        <w:t xml:space="preserve">This evidence may refer, inter alia, to rights to: parts of other documents, images, graphs, tables, data, software, technical inventions, know-how etc. (delivered i</w:t>
      </w:r>
      <w:r>
        <w:rPr>
          <w:sz w:val="24"/>
          <w:lang w:val="en"/>
        </w:rPr>
        <w:t xml:space="preserve">n paper, electronic or other form), IT development tools, routines, subroutines and/or other programs ("background technology"), concepts, designs, installations or pieces of art, data, source or background materials or any other parts of external origin. </w:t>
      </w:r>
      <w:r>
        <w:rPr>
          <w:sz w:val="24"/>
          <w:lang w:val="en-GB"/>
        </w:rPr>
      </w:r>
    </w:p>
    <w:p>
      <w:pPr>
        <w:pBdr/>
        <w:spacing/>
        <w:ind/>
        <w:jc w:val="both"/>
        <w:rPr>
          <w:sz w:val="24"/>
          <w:lang w:val="en-GB"/>
        </w:rPr>
      </w:pPr>
      <w:r>
        <w:rPr>
          <w:sz w:val="24"/>
          <w:lang w:val="en"/>
        </w:rPr>
        <w:t xml:space="preserve">The evidence shall include, as appropriate: </w:t>
      </w:r>
      <w:r>
        <w:rPr>
          <w:sz w:val="24"/>
          <w:lang w:val="en-GB"/>
        </w:rPr>
      </w:r>
    </w:p>
    <w:p>
      <w:pPr>
        <w:numPr>
          <w:ilvl w:val="0"/>
          <w:numId w:val="10"/>
        </w:numPr>
        <w:pBdr/>
        <w:spacing w:before="0" w:beforeAutospacing="0"/>
        <w:ind w:hanging="425" w:left="425"/>
        <w:jc w:val="both"/>
        <w:rPr>
          <w:sz w:val="24"/>
          <w:lang w:val="en-GB"/>
        </w:rPr>
      </w:pPr>
      <w:r>
        <w:rPr>
          <w:sz w:val="24"/>
          <w:lang w:val="en"/>
        </w:rPr>
        <w:t xml:space="preserve">the name and version number of a software product; </w:t>
      </w:r>
      <w:r>
        <w:rPr>
          <w:sz w:val="24"/>
          <w:lang w:val="en-GB"/>
        </w:rPr>
      </w:r>
    </w:p>
    <w:p>
      <w:pPr>
        <w:numPr>
          <w:ilvl w:val="0"/>
          <w:numId w:val="10"/>
        </w:numPr>
        <w:pBdr/>
        <w:spacing w:before="0" w:beforeAutospacing="0"/>
        <w:ind w:hanging="425" w:left="425"/>
        <w:jc w:val="both"/>
        <w:rPr>
          <w:sz w:val="24"/>
          <w:lang w:val="en-GB"/>
        </w:rPr>
      </w:pPr>
      <w:r>
        <w:rPr>
          <w:sz w:val="24"/>
          <w:lang w:val="en"/>
        </w:rPr>
        <w:t xml:space="preserve">the full identification of the work and its author, developer, creator, translator, data entry person, graphic designer, publisher, editor, photographer, producer; </w:t>
      </w:r>
      <w:r>
        <w:rPr>
          <w:sz w:val="24"/>
          <w:lang w:val="en-GB"/>
        </w:rPr>
      </w:r>
    </w:p>
    <w:p>
      <w:pPr>
        <w:numPr>
          <w:ilvl w:val="0"/>
          <w:numId w:val="10"/>
        </w:numPr>
        <w:pBdr/>
        <w:spacing w:before="0" w:beforeAutospacing="0"/>
        <w:ind w:hanging="425" w:left="425"/>
        <w:jc w:val="both"/>
        <w:rPr>
          <w:sz w:val="24"/>
          <w:lang w:val="en-GB"/>
        </w:rPr>
      </w:pPr>
      <w:r>
        <w:rPr>
          <w:sz w:val="24"/>
          <w:lang w:val="en"/>
        </w:rPr>
        <w:t xml:space="preserve">a copy of the </w:t>
      </w:r>
      <w:r>
        <w:rPr>
          <w:sz w:val="24"/>
          <w:lang w:val="en"/>
        </w:rPr>
        <w:t xml:space="preserve">licence</w:t>
      </w:r>
      <w:r>
        <w:rPr>
          <w:sz w:val="24"/>
          <w:lang w:val="en"/>
        </w:rPr>
        <w:t xml:space="preserve"> to use the product or of the agreement granting the relevant rights to the Contractor or a reference to this </w:t>
      </w:r>
      <w:r>
        <w:rPr>
          <w:sz w:val="24"/>
          <w:lang w:val="en"/>
        </w:rPr>
        <w:t xml:space="preserve">licence</w:t>
      </w:r>
      <w:r>
        <w:rPr>
          <w:sz w:val="24"/>
          <w:lang w:val="en"/>
        </w:rPr>
        <w:t xml:space="preserve">; </w:t>
      </w:r>
      <w:r>
        <w:rPr>
          <w:sz w:val="24"/>
          <w:lang w:val="en-GB"/>
        </w:rPr>
      </w:r>
    </w:p>
    <w:p>
      <w:pPr>
        <w:numPr>
          <w:ilvl w:val="0"/>
          <w:numId w:val="10"/>
        </w:numPr>
        <w:pBdr/>
        <w:spacing w:before="0" w:beforeAutospacing="0"/>
        <w:ind w:hanging="425" w:left="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r>
        <w:rPr>
          <w:sz w:val="24"/>
          <w:lang w:val="en-GB"/>
        </w:rPr>
      </w:r>
    </w:p>
    <w:p>
      <w:pPr>
        <w:numPr>
          <w:ilvl w:val="0"/>
          <w:numId w:val="10"/>
        </w:numPr>
        <w:pBdr/>
        <w:spacing w:before="0" w:beforeAutospacing="0"/>
        <w:ind w:hanging="425" w:left="425"/>
        <w:jc w:val="both"/>
        <w:rPr>
          <w:sz w:val="24"/>
          <w:lang w:val="en-GB"/>
        </w:rPr>
      </w:pPr>
      <w:r>
        <w:rPr>
          <w:sz w:val="24"/>
          <w:lang w:val="en"/>
        </w:rPr>
        <w:t xml:space="preserve">the text of the disclaimer notice, if any.</w:t>
      </w:r>
      <w:r>
        <w:rPr>
          <w:sz w:val="24"/>
          <w:lang w:val="en-GB"/>
        </w:rPr>
      </w:r>
    </w:p>
    <w:p>
      <w:pPr>
        <w:pBdr/>
        <w:spacing/>
        <w:ind/>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r>
        <w:rPr>
          <w:sz w:val="24"/>
          <w:lang w:val="en-GB"/>
        </w:rPr>
      </w:r>
    </w:p>
    <w:p>
      <w:pPr>
        <w:pBdr/>
        <w:spacing/>
        <w:ind/>
        <w:jc w:val="both"/>
        <w:rPr>
          <w:sz w:val="24"/>
          <w:lang w:val="en-GB"/>
        </w:rPr>
      </w:pPr>
      <w:r>
        <w:rPr>
          <w:sz w:val="24"/>
          <w:lang w:val="en"/>
        </w:rPr>
        <w:t xml:space="preserve">The Contractor also warrants that it possesses the relevant rights or powers to execute the transfer, and that it has paid or has verified payment of all due fees including fees due to collecting societies, related to the final results.</w:t>
      </w:r>
      <w:r>
        <w:rPr>
          <w:sz w:val="24"/>
          <w:lang w:val="en-GB"/>
        </w:rPr>
      </w:r>
    </w:p>
    <w:p>
      <w:pPr>
        <w:pStyle w:val="1226"/>
        <w:pBdr/>
        <w:spacing/>
        <w:ind/>
        <w:rPr>
          <w:lang w:val="en-GB"/>
        </w:rPr>
      </w:pPr>
      <w:r>
        <w:rPr>
          <w:bCs/>
          <w:lang w:val="en"/>
        </w:rPr>
        <w:t xml:space="preserve">II.</w:t>
      </w:r>
      <w:r>
        <w:rPr>
          <w:bCs/>
          <w:lang w:val="en"/>
        </w:rPr>
        <w:t xml:space="preserve">1</w:t>
      </w:r>
      <w:r>
        <w:rPr>
          <w:bCs/>
          <w:lang w:val="en"/>
        </w:rPr>
        <w:t xml:space="preserve">0</w:t>
      </w:r>
      <w:r>
        <w:rPr>
          <w:bCs/>
          <w:lang w:val="en"/>
        </w:rPr>
        <w:t xml:space="preserve">.6</w:t>
      </w:r>
      <w:r>
        <w:rPr>
          <w:bCs/>
          <w:lang w:val="en"/>
        </w:rPr>
        <w:tab/>
        <w:t xml:space="preserve">Creators</w:t>
      </w:r>
      <w:r>
        <w:rPr>
          <w:lang w:val="en-GB"/>
        </w:rPr>
      </w:r>
    </w:p>
    <w:p>
      <w:pPr>
        <w:pBdr/>
        <w:spacing/>
        <w:ind/>
        <w:jc w:val="both"/>
        <w:rPr>
          <w:lang w:val="en-GB"/>
        </w:rPr>
      </w:pPr>
      <w:r>
        <w:rPr>
          <w:sz w:val="24"/>
          <w:lang w:val="en"/>
        </w:rPr>
        <w:t xml:space="preserve">By delivering the results, the Contractor warrants</w:t>
      </w:r>
      <w:r>
        <w:rPr>
          <w:sz w:val="24"/>
          <w:lang w:val="en"/>
        </w:rPr>
        <w:t xml:space="preserve"> that the creators undertake not to oppose that their names be recalled when the results are presented to the public and confirms that the results can be divulged. Names of authors shall be stated on request in the manner communicated by the Contractor to </w:t>
      </w:r>
      <w:r>
        <w:rPr>
          <w:sz w:val="24"/>
          <w:lang w:val="en"/>
        </w:rPr>
        <w:t xml:space="preserve">Expertise France</w:t>
      </w:r>
      <w:r>
        <w:rPr>
          <w:sz w:val="24"/>
          <w:lang w:val="en"/>
        </w:rPr>
        <w:t xml:space="preserve">. </w:t>
      </w:r>
      <w:r>
        <w:rPr>
          <w:lang w:val="en-GB"/>
        </w:rPr>
      </w:r>
    </w:p>
    <w:p>
      <w:pPr>
        <w:pBdr/>
        <w:spacing/>
        <w:ind/>
        <w:jc w:val="both"/>
        <w:rPr>
          <w:sz w:val="24"/>
          <w:lang w:val="en-GB"/>
        </w:rPr>
      </w:pPr>
      <w:r>
        <w:rPr>
          <w:sz w:val="24"/>
          <w:lang w:val="en"/>
        </w:rPr>
        <w:t xml:space="preserve">The Contractor shall obtain the consent of creators regarding the granting of the relevant rights and be ready to provide documentary evidence upon request. </w:t>
      </w:r>
      <w:r>
        <w:rPr>
          <w:sz w:val="24"/>
          <w:lang w:val="en-GB"/>
        </w:rPr>
      </w:r>
    </w:p>
    <w:p>
      <w:pPr>
        <w:pStyle w:val="1226"/>
        <w:pBdr/>
        <w:spacing/>
        <w:ind/>
        <w:rPr>
          <w:lang w:val="en-GB"/>
        </w:rPr>
      </w:pPr>
      <w:r>
        <w:rPr>
          <w:bCs/>
          <w:lang w:val="en"/>
        </w:rPr>
        <w:t xml:space="preserve">II.</w:t>
      </w:r>
      <w:r>
        <w:rPr>
          <w:bCs/>
          <w:lang w:val="en"/>
        </w:rPr>
        <w:t xml:space="preserve">1</w:t>
      </w:r>
      <w:r>
        <w:rPr>
          <w:bCs/>
          <w:lang w:val="en"/>
        </w:rPr>
        <w:t xml:space="preserve">0</w:t>
      </w:r>
      <w:r>
        <w:rPr>
          <w:bCs/>
          <w:lang w:val="en"/>
        </w:rPr>
        <w:t xml:space="preserve">.7</w:t>
      </w:r>
      <w:r>
        <w:rPr>
          <w:bCs/>
          <w:lang w:val="en"/>
        </w:rPr>
        <w:tab/>
        <w:t xml:space="preserve">Persons appearing in photographs or films</w:t>
      </w:r>
      <w:r>
        <w:rPr>
          <w:lang w:val="en-GB"/>
        </w:rPr>
      </w:r>
    </w:p>
    <w:p>
      <w:pPr>
        <w:pBdr/>
        <w:spacing/>
        <w:ind/>
        <w:jc w:val="both"/>
        <w:rPr>
          <w:lang w:val="en-GB"/>
        </w:rPr>
      </w:pPr>
      <w:r>
        <w:rPr>
          <w:sz w:val="24"/>
          <w:lang w:val="en"/>
        </w:rPr>
        <w:t xml:space="preserve">If natural, </w:t>
      </w:r>
      <w:r>
        <w:rPr>
          <w:sz w:val="24"/>
          <w:lang w:val="en"/>
        </w:rPr>
        <w:t xml:space="preserve">recognisable</w:t>
      </w:r>
      <w:r>
        <w:rPr>
          <w:sz w:val="24"/>
          <w:lang w:val="en"/>
        </w:rPr>
        <w:t xml:space="preserve"> persons appear in</w:t>
      </w:r>
      <w:r>
        <w:rPr>
          <w:sz w:val="24"/>
          <w:lang w:val="en"/>
        </w:rPr>
        <w:t xml:space="preserve"> a result or their voice is recorded, the Contractor shall submit a statement of these persons (or of the persons exercising parental authority in case of minors) where they give their permission for the described use of their image or voice on request by </w:t>
      </w:r>
      <w:r>
        <w:rPr>
          <w:sz w:val="24"/>
          <w:lang w:val="en"/>
        </w:rPr>
        <w:t xml:space="preserve">Expertise France</w:t>
      </w:r>
      <w:r>
        <w:rPr>
          <w:sz w:val="24"/>
          <w:lang w:val="en"/>
        </w:rPr>
        <w:t xml:space="preserve">. This does not apply to persons whose permission is not required in line with the law of the country where photographs were taken, films shot or audio records made. </w:t>
      </w:r>
      <w:r>
        <w:rPr>
          <w:lang w:val="en-GB"/>
        </w:rPr>
      </w:r>
    </w:p>
    <w:p>
      <w:pPr>
        <w:pStyle w:val="1226"/>
        <w:pBdr/>
        <w:spacing/>
        <w:ind/>
        <w:rPr>
          <w:lang w:val="en-GB"/>
        </w:rPr>
      </w:pPr>
      <w:r>
        <w:rPr>
          <w:bCs/>
          <w:lang w:val="en"/>
        </w:rPr>
        <w:t xml:space="preserve">II.</w:t>
      </w:r>
      <w:r>
        <w:rPr>
          <w:bCs/>
          <w:lang w:val="en"/>
        </w:rPr>
        <w:t xml:space="preserve">1</w:t>
      </w:r>
      <w:r>
        <w:rPr>
          <w:bCs/>
          <w:lang w:val="en"/>
        </w:rPr>
        <w:t xml:space="preserve">0</w:t>
      </w:r>
      <w:r>
        <w:rPr>
          <w:bCs/>
          <w:lang w:val="en"/>
        </w:rPr>
        <w:t xml:space="preserve">.8</w:t>
      </w:r>
      <w:r>
        <w:rPr>
          <w:bCs/>
          <w:lang w:val="en"/>
        </w:rPr>
        <w:tab/>
        <w:t xml:space="preserve">Copyright of the Contractor over pre-existing rights</w:t>
      </w:r>
      <w:r>
        <w:rPr>
          <w:lang w:val="en-GB"/>
        </w:rPr>
      </w:r>
    </w:p>
    <w:p>
      <w:pPr>
        <w:pBdr/>
        <w:tabs>
          <w:tab w:val="left" w:leader="none" w:pos="3780"/>
        </w:tabs>
        <w:spacing/>
        <w:ind/>
        <w:jc w:val="both"/>
        <w:outlineLvl w:val="0"/>
        <w:rPr>
          <w:lang w:val="en-GB"/>
        </w:rPr>
      </w:pPr>
      <w:r>
        <w:rPr>
          <w:sz w:val="24"/>
          <w:lang w:val="en"/>
        </w:rPr>
        <w:t xml:space="preserve">When the Contractor retains pre-existing rights on parts of</w:t>
      </w:r>
      <w:r>
        <w:rPr>
          <w:sz w:val="24"/>
          <w:lang w:val="en"/>
        </w:rPr>
        <w:t xml:space="preserve"> the results, reference shall be inserted to that effect when the result is used as set out in Article I.8.1, with the following disclaimer: © - year – Expertise France. All rights reserved. Certain parts are licensed under conditions to Expertise France. </w:t>
      </w:r>
      <w:r>
        <w:rPr>
          <w:lang w:val="en-GB"/>
        </w:rPr>
      </w:r>
    </w:p>
    <w:p>
      <w:pPr>
        <w:pStyle w:val="1226"/>
        <w:pBdr/>
        <w:spacing/>
        <w:ind/>
        <w:rPr>
          <w:lang w:val="en-GB"/>
        </w:rPr>
      </w:pPr>
      <w:r>
        <w:rPr>
          <w:bCs/>
          <w:lang w:val="en"/>
        </w:rPr>
        <w:t xml:space="preserve">II.</w:t>
      </w:r>
      <w:r>
        <w:rPr>
          <w:bCs/>
          <w:lang w:val="en"/>
        </w:rPr>
        <w:t xml:space="preserve">1</w:t>
      </w:r>
      <w:r>
        <w:rPr>
          <w:bCs/>
          <w:lang w:val="en"/>
        </w:rPr>
        <w:t xml:space="preserve">0</w:t>
      </w:r>
      <w:r>
        <w:rPr>
          <w:bCs/>
          <w:lang w:val="en"/>
        </w:rPr>
        <w:t xml:space="preserve">.9</w:t>
      </w:r>
      <w:r>
        <w:rPr>
          <w:bCs/>
          <w:lang w:val="en"/>
        </w:rPr>
        <w:tab/>
        <w:t xml:space="preserve">Visibility of Expertise France, European Union and French State funding - disclaimer </w:t>
      </w:r>
      <w:r>
        <w:rPr>
          <w:lang w:val="en-GB"/>
        </w:rPr>
      </w:r>
    </w:p>
    <w:p>
      <w:pPr>
        <w:pBdr/>
        <w:spacing/>
        <w:ind/>
        <w:jc w:val="both"/>
        <w:rPr>
          <w:lang w:val="en-GB"/>
        </w:rPr>
      </w:pPr>
      <w:r>
        <w:rPr>
          <w:sz w:val="24"/>
          <w:lang w:val="en"/>
        </w:rPr>
        <w:t xml:space="preserve">When making use of the results, the Contractor shall declare that they have been produced within a contract with Expertise France, and from case to case financed by </w:t>
      </w:r>
      <w:r>
        <w:rPr>
          <w:sz w:val="24"/>
          <w:lang w:val="en"/>
        </w:rPr>
        <w:t xml:space="preserve">Expertise France</w:t>
      </w:r>
      <w:r>
        <w:rPr>
          <w:sz w:val="24"/>
          <w:lang w:val="en"/>
        </w:rPr>
        <w:t xml:space="preserve">, the European Union, the French State or any other relevant funder, and that the opinions expressed are those of the Contractor only and do not represent </w:t>
      </w:r>
      <w:r>
        <w:rPr>
          <w:sz w:val="24"/>
          <w:lang w:val="en"/>
        </w:rPr>
        <w:t xml:space="preserve">Expertise France</w:t>
      </w:r>
      <w:r>
        <w:rPr>
          <w:sz w:val="24"/>
          <w:lang w:val="en"/>
        </w:rPr>
        <w:t xml:space="preserve">'s official position.</w:t>
      </w:r>
      <w:r>
        <w:rPr>
          <w:color w:val="000000"/>
          <w:sz w:val="24"/>
          <w:lang w:val="en"/>
        </w:rPr>
        <w:t xml:space="preserve"> </w:t>
      </w:r>
      <w:r>
        <w:rPr>
          <w:sz w:val="24"/>
          <w:lang w:val="en"/>
        </w:rPr>
        <w:t xml:space="preserve">Expertise France</w:t>
      </w:r>
      <w:r>
        <w:rPr>
          <w:sz w:val="24"/>
          <w:lang w:val="en"/>
        </w:rPr>
        <w:t xml:space="preserve"> may waive this obligation in writing.</w:t>
      </w:r>
      <w:r>
        <w:rPr>
          <w:color w:val="000000"/>
          <w:sz w:val="24"/>
          <w:lang w:val="en"/>
        </w:rPr>
        <w:t xml:space="preserve"> </w:t>
      </w:r>
      <w:r>
        <w:rPr>
          <w:lang w:val="en-GB"/>
        </w:rPr>
      </w:r>
    </w:p>
    <w:p>
      <w:pPr>
        <w:pStyle w:val="1188"/>
        <w:pBdr/>
        <w:spacing/>
        <w:ind/>
        <w:rPr>
          <w:lang w:val="en-GB"/>
        </w:rPr>
      </w:pPr>
      <w:r>
        <w:rPr>
          <w:bCs/>
          <w:lang w:val="en-GB"/>
        </w:rPr>
        <w:t xml:space="preserve">ARTICLE II.</w:t>
      </w:r>
      <w:r>
        <w:rPr>
          <w:bCs/>
          <w:lang w:val="en-GB"/>
        </w:rPr>
        <w:t xml:space="preserve">1</w:t>
      </w:r>
      <w:r>
        <w:rPr>
          <w:bCs/>
          <w:lang w:val="en-GB"/>
        </w:rPr>
        <w:t xml:space="preserve">1</w:t>
      </w:r>
      <w:r>
        <w:rPr>
          <w:bCs/>
          <w:lang w:val="en-GB"/>
        </w:rPr>
        <w:t xml:space="preserve"> </w:t>
      </w:r>
      <w:r>
        <w:rPr>
          <w:bCs/>
          <w:lang w:val="en-GB"/>
        </w:rPr>
        <w:t xml:space="preserve">– Force majeure</w:t>
      </w:r>
      <w:r>
        <w:rPr>
          <w:lang w:val="en-GB"/>
        </w:rPr>
      </w:r>
    </w:p>
    <w:p>
      <w:pPr>
        <w:pBdr/>
        <w:spacing/>
        <w:ind w:hanging="851" w:left="851"/>
        <w:jc w:val="both"/>
        <w:rPr>
          <w:sz w:val="24"/>
          <w:lang w:val="en-GB"/>
        </w:rPr>
      </w:pPr>
      <w:r>
        <w:rPr>
          <w:b/>
          <w:bCs/>
          <w:sz w:val="24"/>
          <w:lang w:val="en-GB"/>
        </w:rPr>
        <w:t xml:space="preserve">II.</w:t>
      </w:r>
      <w:r>
        <w:rPr>
          <w:b/>
          <w:bCs/>
          <w:sz w:val="24"/>
          <w:lang w:val="en"/>
        </w:rPr>
        <w:t xml:space="preserve">1</w:t>
      </w:r>
      <w:r>
        <w:rPr>
          <w:b/>
          <w:bCs/>
          <w:sz w:val="24"/>
          <w:lang w:val="en"/>
        </w:rPr>
        <w:t xml:space="preserve">1</w:t>
      </w:r>
      <w:r>
        <w:rPr>
          <w:b/>
          <w:bCs/>
          <w:sz w:val="24"/>
          <w:lang w:val="en"/>
        </w:rPr>
        <w:t xml:space="preserve">.1</w:t>
      </w:r>
      <w:r>
        <w:rPr>
          <w:sz w:val="24"/>
          <w:lang w:val="en"/>
        </w:rPr>
        <w:tab/>
        <w:t xml:space="preserve">“Force majeure” </w:t>
      </w:r>
      <w:r>
        <w:rPr>
          <w:sz w:val="24"/>
          <w:lang w:val="en"/>
        </w:rPr>
        <w:t xml:space="preserve">means any unforeseeable and exceptional situation or event beyond the parties' control which prevents either of them from fulfilling any of their obligations under the FWC, which was not attributable to error or negligence on their part or on the part of s</w:t>
      </w:r>
      <w:r>
        <w:rPr>
          <w:sz w:val="24"/>
          <w:lang w:val="en"/>
        </w:rPr>
        <w:t xml:space="preserve">ubcontractors and which proves to be inevitable in spite of exercising due diligence. Any default of a service, defect in equipment or material or delays in making them available, unless they stem directly from a relevant case of force majeure, as well as </w:t>
      </w:r>
      <w:r>
        <w:rPr>
          <w:sz w:val="24"/>
          <w:lang w:val="en"/>
        </w:rPr>
        <w:t xml:space="preserve">labour</w:t>
      </w:r>
      <w:r>
        <w:rPr>
          <w:sz w:val="24"/>
          <w:lang w:val="en"/>
        </w:rPr>
        <w:t xml:space="preserve"> disputes, strikes or financial difficulties, cannot be invoked as force majeure.</w:t>
      </w:r>
      <w:r>
        <w:rPr>
          <w:sz w:val="24"/>
          <w:lang w:val="en-GB"/>
        </w:rPr>
      </w:r>
    </w:p>
    <w:p>
      <w:pPr>
        <w:pBdr/>
        <w:spacing/>
        <w:ind w:hanging="851" w:left="851"/>
        <w:jc w:val="both"/>
        <w:rPr>
          <w:color w:val="000000"/>
          <w:sz w:val="24"/>
          <w:lang w:val="en-GB"/>
        </w:rPr>
      </w:pPr>
      <w:r>
        <w:rPr>
          <w:b/>
          <w:bCs/>
          <w:sz w:val="24"/>
          <w:lang w:val="en"/>
        </w:rPr>
        <w:t xml:space="preserve">II.</w:t>
      </w:r>
      <w:r>
        <w:rPr>
          <w:b/>
          <w:bCs/>
          <w:sz w:val="24"/>
          <w:lang w:val="en"/>
        </w:rPr>
        <w:t xml:space="preserve">1</w:t>
      </w:r>
      <w:r>
        <w:rPr>
          <w:b/>
          <w:bCs/>
          <w:sz w:val="24"/>
          <w:lang w:val="en"/>
        </w:rPr>
        <w:t xml:space="preserve">1</w:t>
      </w:r>
      <w:r>
        <w:rPr>
          <w:b/>
          <w:bCs/>
          <w:sz w:val="24"/>
          <w:lang w:val="en"/>
        </w:rPr>
        <w:t xml:space="preserve">.2</w:t>
      </w:r>
      <w:r>
        <w:rPr>
          <w:sz w:val="24"/>
          <w:lang w:val="en"/>
        </w:rPr>
        <w:tab/>
        <w:t xml:space="preserve">A party faced with force majeure shall formally notify the other party without delay, stating the nature, likely duration and foreseeable effects.</w:t>
      </w:r>
      <w:r>
        <w:rPr>
          <w:color w:val="000000"/>
          <w:sz w:val="24"/>
          <w:lang w:val="en-GB"/>
        </w:rPr>
      </w:r>
    </w:p>
    <w:p>
      <w:pPr>
        <w:pBdr/>
        <w:spacing/>
        <w:ind w:hanging="851" w:left="851"/>
        <w:jc w:val="both"/>
        <w:rPr>
          <w:sz w:val="24"/>
          <w:lang w:val="en-GB"/>
        </w:rPr>
      </w:pPr>
      <w:r>
        <w:rPr>
          <w:b/>
          <w:bCs/>
          <w:sz w:val="24"/>
          <w:lang w:val="en"/>
        </w:rPr>
        <w:t xml:space="preserve">II.</w:t>
      </w:r>
      <w:r>
        <w:rPr>
          <w:b/>
          <w:bCs/>
          <w:sz w:val="24"/>
          <w:lang w:val="en"/>
        </w:rPr>
        <w:t xml:space="preserve">1</w:t>
      </w:r>
      <w:r>
        <w:rPr>
          <w:b/>
          <w:bCs/>
          <w:sz w:val="24"/>
          <w:lang w:val="en"/>
        </w:rPr>
        <w:t xml:space="preserve">1</w:t>
      </w:r>
      <w:r>
        <w:rPr>
          <w:b/>
          <w:bCs/>
          <w:sz w:val="24"/>
          <w:lang w:val="en"/>
        </w:rPr>
        <w:t xml:space="preserve">.3</w:t>
      </w:r>
      <w:r>
        <w:rPr>
          <w:sz w:val="24"/>
          <w:lang w:val="en"/>
        </w:rPr>
        <w:tab/>
        <w:t xml:space="preserve">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 xml:space="preserve">Where the Contractor is unable to fulfil its contractual obligations owing to force majeure, it shall have the right to remuneration only for the tasks actually executed.</w:t>
      </w:r>
      <w:r>
        <w:rPr>
          <w:sz w:val="24"/>
          <w:lang w:val="en-GB"/>
        </w:rPr>
      </w:r>
    </w:p>
    <w:p>
      <w:pPr>
        <w:pBdr/>
        <w:spacing/>
        <w:ind w:hanging="851" w:left="851"/>
        <w:jc w:val="both"/>
        <w:rPr>
          <w:sz w:val="24"/>
          <w:lang w:val="en-GB"/>
        </w:rPr>
      </w:pPr>
      <w:r>
        <w:rPr>
          <w:b/>
          <w:bCs/>
          <w:sz w:val="24"/>
          <w:lang w:val="en"/>
        </w:rPr>
        <w:t xml:space="preserve">II.</w:t>
      </w:r>
      <w:r>
        <w:rPr>
          <w:b/>
          <w:bCs/>
          <w:sz w:val="24"/>
          <w:lang w:val="en"/>
        </w:rPr>
        <w:t xml:space="preserve">1</w:t>
      </w:r>
      <w:r>
        <w:rPr>
          <w:b/>
          <w:bCs/>
          <w:sz w:val="24"/>
          <w:lang w:val="en"/>
        </w:rPr>
        <w:t xml:space="preserve">1</w:t>
      </w:r>
      <w:r>
        <w:rPr>
          <w:b/>
          <w:bCs/>
          <w:sz w:val="24"/>
          <w:lang w:val="en"/>
        </w:rPr>
        <w:t xml:space="preserve">.4</w:t>
      </w:r>
      <w:r>
        <w:rPr>
          <w:sz w:val="24"/>
          <w:lang w:val="en"/>
        </w:rPr>
        <w:tab/>
        <w:t xml:space="preserve">The parties shall take all necessary measures to limit any damage due to force majeure.</w:t>
      </w:r>
      <w:r>
        <w:rPr>
          <w:sz w:val="24"/>
          <w:lang w:val="en-GB"/>
        </w:rPr>
      </w:r>
    </w:p>
    <w:p>
      <w:pPr>
        <w:pStyle w:val="1188"/>
        <w:pBdr/>
        <w:spacing/>
        <w:ind/>
        <w:rPr>
          <w:lang w:val="en-GB"/>
        </w:rPr>
      </w:pPr>
      <w:r>
        <w:rPr>
          <w:bCs/>
          <w:lang w:val="en"/>
        </w:rPr>
        <w:t xml:space="preserve">Article II.</w:t>
      </w:r>
      <w:r>
        <w:rPr>
          <w:bCs/>
          <w:lang w:val="en"/>
        </w:rPr>
        <w:t xml:space="preserve">1</w:t>
      </w:r>
      <w:r>
        <w:rPr>
          <w:bCs/>
          <w:lang w:val="en"/>
        </w:rPr>
        <w:t xml:space="preserve">2</w:t>
      </w:r>
      <w:r>
        <w:rPr>
          <w:bCs/>
          <w:lang w:val="en"/>
        </w:rPr>
        <w:t xml:space="preserve"> </w:t>
      </w:r>
      <w:r>
        <w:rPr>
          <w:bCs/>
          <w:lang w:val="en"/>
        </w:rPr>
        <w:t xml:space="preserve">– Penalties</w:t>
      </w:r>
      <w:r>
        <w:rPr>
          <w:lang w:val="en-GB"/>
        </w:rPr>
      </w:r>
    </w:p>
    <w:p>
      <w:pPr>
        <w:pBdr/>
        <w:spacing/>
        <w:ind/>
        <w:jc w:val="both"/>
        <w:rPr>
          <w:sz w:val="24"/>
          <w:lang w:val="en-GB"/>
        </w:rPr>
      </w:pPr>
      <w:r>
        <w:rPr>
          <w:sz w:val="24"/>
          <w:lang w:val="en"/>
        </w:rPr>
        <w:t xml:space="preserve">Expertise France</w:t>
      </w:r>
      <w:r>
        <w:rPr>
          <w:sz w:val="24"/>
          <w:lang w:val="en"/>
        </w:rPr>
        <w:t xml:space="preserve"> may impose liquidated damages should the Contractor fail to complete its contractual obligations, also with regard to the required quality level, according to the tender specifications. </w:t>
      </w:r>
      <w:r>
        <w:rPr>
          <w:sz w:val="24"/>
          <w:lang w:val="en-GB"/>
        </w:rPr>
      </w:r>
    </w:p>
    <w:p>
      <w:pPr>
        <w:pBdr/>
        <w:spacing/>
        <w:ind/>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Pr>
          <w:sz w:val="24"/>
          <w:lang w:val="en"/>
        </w:rPr>
        <w:t xml:space="preserve">Expertise France</w:t>
      </w:r>
      <w:r>
        <w:rPr>
          <w:sz w:val="24"/>
          <w:lang w:val="en"/>
        </w:rPr>
        <w:t xml:space="preserve">'s right to terminate the FWC or the relevant purchase order or specific contract, </w:t>
      </w:r>
      <w:r>
        <w:rPr>
          <w:sz w:val="24"/>
          <w:lang w:val="en"/>
        </w:rPr>
        <w:t xml:space="preserve">Expertise France</w:t>
      </w:r>
      <w:r>
        <w:rPr>
          <w:sz w:val="24"/>
          <w:lang w:val="en"/>
        </w:rPr>
        <w:t xml:space="preserve"> may impose liquidated damages for each and every calendar day of delay according to the following formula: </w:t>
      </w:r>
      <w:r>
        <w:rPr>
          <w:sz w:val="24"/>
          <w:lang w:val="en-GB"/>
        </w:rPr>
      </w:r>
    </w:p>
    <w:p>
      <w:pPr>
        <w:pBdr/>
        <w:spacing/>
        <w:ind w:firstLine="284"/>
        <w:jc w:val="both"/>
        <w:rPr>
          <w:sz w:val="24"/>
          <w:lang w:val="en-GB"/>
        </w:rPr>
      </w:pPr>
      <w:r>
        <w:rPr>
          <w:i/>
          <w:iCs/>
          <w:sz w:val="24"/>
          <w:lang w:val="en"/>
        </w:rPr>
        <w:t xml:space="preserve">V x d / 500, where:</w:t>
      </w:r>
      <w:r>
        <w:rPr>
          <w:sz w:val="24"/>
          <w:lang w:val="en-GB"/>
        </w:rPr>
      </w:r>
    </w:p>
    <w:p>
      <w:pPr>
        <w:pBdr/>
        <w:spacing/>
        <w:ind w:firstLine="284"/>
        <w:jc w:val="both"/>
        <w:rPr>
          <w:sz w:val="24"/>
          <w:lang w:val="en-GB"/>
        </w:rPr>
      </w:pPr>
      <w:r>
        <w:rPr>
          <w:i/>
          <w:iCs/>
          <w:sz w:val="24"/>
          <w:lang w:val="en"/>
        </w:rPr>
        <w:t xml:space="preserve">V</w:t>
      </w:r>
      <w:r>
        <w:rPr>
          <w:sz w:val="24"/>
          <w:lang w:val="en"/>
        </w:rPr>
        <w:t xml:space="preserve"> is the price of the relevant purchase;</w:t>
      </w:r>
      <w:r>
        <w:rPr>
          <w:sz w:val="24"/>
          <w:lang w:val="en-GB"/>
        </w:rPr>
      </w:r>
    </w:p>
    <w:p>
      <w:pPr>
        <w:pBdr/>
        <w:spacing/>
        <w:ind w:left="284"/>
        <w:jc w:val="both"/>
        <w:rPr>
          <w:sz w:val="24"/>
          <w:lang w:val="en-GB"/>
        </w:rPr>
      </w:pPr>
      <w:r>
        <w:rPr>
          <w:i/>
          <w:iCs/>
          <w:sz w:val="24"/>
          <w:lang w:val="en"/>
        </w:rPr>
        <w:t xml:space="preserve">d</w:t>
      </w:r>
      <w:r>
        <w:rPr>
          <w:sz w:val="24"/>
          <w:lang w:val="en"/>
        </w:rPr>
        <w:t xml:space="preserve"> is the number of days of delay (expressed in business days)</w:t>
      </w:r>
      <w:r>
        <w:rPr>
          <w:sz w:val="24"/>
          <w:lang w:val="en-GB"/>
        </w:rPr>
      </w:r>
    </w:p>
    <w:p>
      <w:pPr>
        <w:pBdr/>
        <w:spacing/>
        <w:ind/>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Pr>
          <w:sz w:val="24"/>
          <w:lang w:val="en"/>
        </w:rPr>
        <w:t xml:space="preserve">Expertise France</w:t>
      </w:r>
      <w:r>
        <w:rPr>
          <w:sz w:val="24"/>
          <w:lang w:val="en"/>
        </w:rPr>
        <w:t xml:space="preserve"> within thirty days of the receipt of such arguments, the decision imposing the liquidated damages shall become enforceable. </w:t>
      </w:r>
      <w:r>
        <w:rPr>
          <w:lang w:val="en-GB"/>
        </w:rPr>
      </w:r>
    </w:p>
    <w:p>
      <w:pPr>
        <w:pBdr/>
        <w:spacing/>
        <w:ind/>
        <w:jc w:val="both"/>
        <w:rPr>
          <w:sz w:val="24"/>
          <w:lang w:val="en-GB"/>
        </w:rPr>
      </w:pPr>
      <w:r>
        <w:rPr>
          <w:sz w:val="24"/>
          <w:lang w:val="en"/>
        </w:rPr>
        <w:t xml:space="preserve">The parties expressly acknowledge and agre</w:t>
      </w:r>
      <w:r>
        <w:rPr>
          <w:sz w:val="24"/>
          <w:lang w:val="en"/>
        </w:rPr>
        <w:t xml:space="preserve">e that any sums payable under this article are in the nature of liquidated damages and not penalties, and represent a reasonable estimate of fair compensation for the losses incurred due to failure to fulfil obligations which may be reasonably anticipated.</w:t>
      </w:r>
      <w:r>
        <w:rPr>
          <w:sz w:val="24"/>
          <w:lang w:val="en-GB"/>
        </w:rPr>
      </w:r>
    </w:p>
    <w:p>
      <w:pPr>
        <w:pStyle w:val="1188"/>
        <w:pBdr/>
        <w:spacing/>
        <w:ind/>
        <w:rPr>
          <w:lang w:val="en-GB"/>
        </w:rPr>
      </w:pPr>
      <w:r>
        <w:rPr>
          <w:bCs/>
          <w:lang w:val="en"/>
        </w:rPr>
        <w:t xml:space="preserve">Article II.</w:t>
      </w:r>
      <w:r>
        <w:rPr>
          <w:bCs/>
          <w:lang w:val="en"/>
        </w:rPr>
        <w:t xml:space="preserve">1</w:t>
      </w:r>
      <w:r>
        <w:rPr>
          <w:bCs/>
          <w:lang w:val="en"/>
        </w:rPr>
        <w:t xml:space="preserve">3</w:t>
      </w:r>
      <w:r>
        <w:rPr>
          <w:bCs/>
          <w:lang w:val="en"/>
        </w:rPr>
        <w:t xml:space="preserve"> </w:t>
      </w:r>
      <w:r>
        <w:rPr>
          <w:bCs/>
          <w:lang w:val="en"/>
        </w:rPr>
        <w:t xml:space="preserve">– Suspension of performance of the FWC</w:t>
      </w:r>
      <w:r>
        <w:rPr>
          <w:lang w:val="en-GB"/>
        </w:rPr>
      </w:r>
    </w:p>
    <w:p>
      <w:pPr>
        <w:pStyle w:val="1226"/>
        <w:pBdr/>
        <w:spacing/>
        <w:ind/>
        <w:rPr>
          <w:lang w:val="en-GB"/>
        </w:rPr>
      </w:pPr>
      <w:r>
        <w:rPr>
          <w:bCs/>
          <w:lang w:val="en"/>
        </w:rPr>
        <w:t xml:space="preserve">II.</w:t>
      </w:r>
      <w:r>
        <w:rPr>
          <w:bCs/>
          <w:lang w:val="en"/>
        </w:rPr>
        <w:t xml:space="preserve">1</w:t>
      </w:r>
      <w:r>
        <w:rPr>
          <w:bCs/>
          <w:lang w:val="en"/>
        </w:rPr>
        <w:t xml:space="preserve">3</w:t>
      </w:r>
      <w:r>
        <w:rPr>
          <w:bCs/>
          <w:lang w:val="en"/>
        </w:rPr>
        <w:t xml:space="preserve">.1 Suspension by the Contractor</w:t>
      </w:r>
      <w:r>
        <w:rPr>
          <w:lang w:val="en-GB"/>
        </w:rPr>
      </w:r>
    </w:p>
    <w:p>
      <w:pPr>
        <w:pBdr/>
        <w:spacing/>
        <w:ind/>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Pr>
          <w:sz w:val="24"/>
          <w:lang w:val="en"/>
        </w:rPr>
        <w:t xml:space="preserve">Expertise France</w:t>
      </w:r>
      <w:r>
        <w:rPr>
          <w:sz w:val="24"/>
          <w:lang w:val="en"/>
        </w:rPr>
        <w:t xml:space="preserve"> about the suspension without delay, giving all the necessary reasons and details and the envisaged date for resuming the performance of the FWC, purchase order or specific contract.</w:t>
      </w:r>
      <w:r>
        <w:rPr>
          <w:sz w:val="24"/>
          <w:lang w:val="en-GB"/>
        </w:rPr>
      </w:r>
    </w:p>
    <w:p>
      <w:pPr>
        <w:pBdr/>
        <w:spacing/>
        <w:ind/>
        <w:jc w:val="both"/>
        <w:rPr>
          <w:sz w:val="24"/>
          <w:lang w:val="en-GB"/>
        </w:rPr>
      </w:pPr>
      <w:r>
        <w:rPr>
          <w:sz w:val="24"/>
          <w:lang w:val="en"/>
        </w:rPr>
        <w:t xml:space="preserve">Once the circumstances allow resuming performance, the Contractor shall inform </w:t>
      </w:r>
      <w:r>
        <w:rPr>
          <w:sz w:val="24"/>
          <w:lang w:val="en"/>
        </w:rPr>
        <w:t xml:space="preserve">Expertise France</w:t>
      </w:r>
      <w:r>
        <w:rPr>
          <w:sz w:val="24"/>
          <w:lang w:val="en"/>
        </w:rPr>
        <w:t xml:space="preserve"> immediately, unless </w:t>
      </w:r>
      <w:r>
        <w:rPr>
          <w:sz w:val="24"/>
          <w:lang w:val="en"/>
        </w:rPr>
        <w:t xml:space="preserve">Expertise France</w:t>
      </w:r>
      <w:r>
        <w:rPr>
          <w:sz w:val="24"/>
          <w:lang w:val="en"/>
        </w:rPr>
        <w:t xml:space="preserve"> has already terminated the FWC, purchase order or specific contract. </w:t>
      </w:r>
      <w:r>
        <w:rPr>
          <w:sz w:val="24"/>
          <w:lang w:val="en-GB"/>
        </w:rPr>
      </w:r>
    </w:p>
    <w:p>
      <w:pPr>
        <w:pStyle w:val="1226"/>
        <w:pBdr/>
        <w:spacing/>
        <w:ind/>
        <w:rPr>
          <w:lang w:val="en-GB"/>
        </w:rPr>
      </w:pPr>
      <w:r>
        <w:rPr>
          <w:bCs/>
          <w:lang w:val="en"/>
        </w:rPr>
        <w:t xml:space="preserve">II.</w:t>
      </w:r>
      <w:r>
        <w:rPr>
          <w:bCs/>
          <w:lang w:val="en"/>
        </w:rPr>
        <w:t xml:space="preserve">1</w:t>
      </w:r>
      <w:r>
        <w:rPr>
          <w:bCs/>
          <w:lang w:val="en"/>
        </w:rPr>
        <w:t xml:space="preserve">3</w:t>
      </w:r>
      <w:r>
        <w:rPr>
          <w:bCs/>
          <w:lang w:val="en"/>
        </w:rPr>
        <w:t xml:space="preserve">.2 Suspension by </w:t>
      </w:r>
      <w:r>
        <w:rPr>
          <w:bCs/>
          <w:lang w:val="en"/>
        </w:rPr>
        <w:t xml:space="preserve">Expertise France</w:t>
      </w:r>
      <w:r>
        <w:rPr>
          <w:lang w:val="en-GB"/>
        </w:rPr>
      </w:r>
    </w:p>
    <w:p>
      <w:pPr>
        <w:pBdr/>
        <w:spacing/>
        <w:ind/>
        <w:jc w:val="both"/>
        <w:rPr>
          <w:sz w:val="24"/>
          <w:lang w:val="en-GB"/>
        </w:rPr>
      </w:pPr>
      <w:r>
        <w:rPr>
          <w:sz w:val="24"/>
          <w:lang w:val="en"/>
        </w:rPr>
        <w:t xml:space="preserve">Expertise France</w:t>
      </w:r>
      <w:r>
        <w:rPr>
          <w:sz w:val="24"/>
          <w:lang w:val="en"/>
        </w:rPr>
        <w:t xml:space="preserve"> may suspend the performance of the FWC or purchase order or specific contract or any part thereof:</w:t>
      </w:r>
      <w:r>
        <w:rPr>
          <w:sz w:val="24"/>
          <w:lang w:val="en-GB"/>
        </w:rPr>
      </w:r>
    </w:p>
    <w:p>
      <w:pPr>
        <w:pBdr/>
        <w:spacing/>
        <w:ind/>
        <w:jc w:val="both"/>
        <w:rPr>
          <w:sz w:val="24"/>
          <w:lang w:val="en-GB"/>
        </w:rPr>
      </w:pPr>
      <w:r>
        <w:rPr>
          <w:sz w:val="24"/>
          <w:lang w:val="en"/>
        </w:rPr>
        <w:t xml:space="preserve">a)</w:t>
      </w:r>
      <w:r>
        <w:rPr>
          <w:sz w:val="24"/>
          <w:lang w:val="en"/>
        </w:rPr>
        <w:tab/>
        <w:t xml:space="preserve">if the FWC or purchase order or specific contract award procedure or the performance of the FWC prove to have been subject to substantial errors, irregularities or fraud; </w:t>
      </w:r>
      <w:r>
        <w:rPr>
          <w:sz w:val="24"/>
          <w:lang w:val="en-GB"/>
        </w:rPr>
      </w:r>
    </w:p>
    <w:p>
      <w:pPr>
        <w:pBdr/>
        <w:spacing/>
        <w:ind/>
        <w:jc w:val="both"/>
        <w:rPr>
          <w:sz w:val="24"/>
          <w:lang w:val="en-GB"/>
        </w:rPr>
      </w:pPr>
      <w:r>
        <w:rPr>
          <w:sz w:val="24"/>
          <w:lang w:val="en"/>
        </w:rPr>
        <w:t xml:space="preserve">b)</w:t>
      </w:r>
      <w:r>
        <w:rPr>
          <w:sz w:val="24"/>
          <w:lang w:val="en"/>
        </w:rPr>
        <w:tab/>
        <w:t xml:space="preserve">in order to verify whether presumed substantial errors, irregularities or fraud have actually occurred. </w:t>
      </w:r>
      <w:r>
        <w:rPr>
          <w:sz w:val="24"/>
          <w:lang w:val="en-GB"/>
        </w:rPr>
      </w:r>
    </w:p>
    <w:p>
      <w:pPr>
        <w:pBdr/>
        <w:spacing/>
        <w:ind/>
        <w:jc w:val="both"/>
        <w:rPr>
          <w:lang w:val="en-GB"/>
        </w:rPr>
      </w:pPr>
      <w:r>
        <w:rPr>
          <w:sz w:val="24"/>
          <w:lang w:val="en"/>
        </w:rPr>
        <w:t xml:space="preserve">Suspension shall take effect on the day the Contractor receives formal notification, or at a later date where the notification so provides. </w:t>
      </w:r>
      <w:r>
        <w:rPr>
          <w:sz w:val="24"/>
          <w:lang w:val="en"/>
        </w:rPr>
        <w:t xml:space="preserve">Expertise France</w:t>
      </w:r>
      <w:r>
        <w:rPr>
          <w:sz w:val="24"/>
          <w:lang w:val="en"/>
        </w:rPr>
        <w:t xml:space="preserve"> shall as soon as possible give notice to the Contractor to resume the service suspended or inform th</w:t>
      </w:r>
      <w:r>
        <w:rPr>
          <w:sz w:val="24"/>
          <w:lang w:val="en"/>
        </w:rPr>
        <w:t xml:space="preserve">e Contractor that it is proceeding with termination of the FWC or purchase order or specific contract. The Contractor shall not be entitled to claim compensation on account of suspension of the FWC or purchase order or specific contract or of part thereof.</w:t>
      </w:r>
      <w:r>
        <w:rPr>
          <w:lang w:val="en-GB"/>
        </w:rPr>
      </w:r>
    </w:p>
    <w:p>
      <w:pPr>
        <w:pStyle w:val="1188"/>
        <w:pBdr/>
        <w:spacing/>
        <w:ind/>
        <w:rPr>
          <w:lang w:val="en-GB"/>
        </w:rPr>
      </w:pPr>
      <w:r>
        <w:rPr>
          <w:bCs/>
          <w:lang w:val="en"/>
        </w:rPr>
        <w:t xml:space="preserve">Article II.</w:t>
      </w:r>
      <w:r>
        <w:rPr>
          <w:bCs/>
          <w:lang w:val="en"/>
        </w:rPr>
        <w:t xml:space="preserve">1</w:t>
      </w:r>
      <w:r>
        <w:rPr>
          <w:bCs/>
          <w:lang w:val="en"/>
        </w:rPr>
        <w:t xml:space="preserve">4</w:t>
      </w:r>
      <w:r>
        <w:rPr>
          <w:bCs/>
          <w:lang w:val="en"/>
        </w:rPr>
        <w:t xml:space="preserve"> </w:t>
      </w:r>
      <w:r>
        <w:rPr>
          <w:bCs/>
          <w:lang w:val="en"/>
        </w:rPr>
        <w:t xml:space="preserve">– Termination of the FWC</w:t>
      </w:r>
      <w:r>
        <w:rPr>
          <w:lang w:val="en-GB"/>
        </w:rPr>
      </w:r>
    </w:p>
    <w:p>
      <w:pPr>
        <w:pStyle w:val="1226"/>
        <w:pBdr/>
        <w:spacing/>
        <w:ind/>
        <w:rPr>
          <w:lang w:val="en-GB"/>
        </w:rPr>
      </w:pPr>
      <w:r>
        <w:rPr>
          <w:bCs/>
          <w:lang w:val="en"/>
        </w:rPr>
        <w:t xml:space="preserve">II.</w:t>
      </w:r>
      <w:r>
        <w:rPr>
          <w:bCs/>
          <w:lang w:val="en"/>
        </w:rPr>
        <w:t xml:space="preserve">1</w:t>
      </w:r>
      <w:r>
        <w:rPr>
          <w:bCs/>
          <w:lang w:val="en"/>
        </w:rPr>
        <w:t xml:space="preserve">4</w:t>
      </w:r>
      <w:r>
        <w:rPr>
          <w:bCs/>
          <w:lang w:val="en"/>
        </w:rPr>
        <w:t xml:space="preserve">.1</w:t>
      </w:r>
      <w:r>
        <w:rPr>
          <w:bCs/>
          <w:lang w:val="en"/>
        </w:rPr>
        <w:tab/>
        <w:t xml:space="preserve">Grounds for termination</w:t>
      </w:r>
      <w:r>
        <w:rPr>
          <w:lang w:val="en-GB"/>
        </w:rPr>
      </w:r>
    </w:p>
    <w:p>
      <w:pPr>
        <w:pBdr/>
        <w:spacing/>
        <w:ind/>
        <w:jc w:val="both"/>
        <w:rPr>
          <w:sz w:val="24"/>
          <w:lang w:val="en-GB"/>
        </w:rPr>
      </w:pPr>
      <w:r>
        <w:rPr>
          <w:sz w:val="24"/>
          <w:lang w:val="en"/>
        </w:rPr>
        <w:t xml:space="preserve">Expertise France</w:t>
      </w:r>
      <w:r>
        <w:rPr>
          <w:sz w:val="24"/>
          <w:lang w:val="en"/>
        </w:rPr>
        <w:t xml:space="preserve"> may terminate the FWC, a purchase order or a specific contract respectively in the following circumstances:</w:t>
      </w:r>
      <w:r>
        <w:rPr>
          <w:sz w:val="24"/>
          <w:lang w:val="en-GB"/>
        </w:rPr>
      </w:r>
    </w:p>
    <w:p>
      <w:pPr>
        <w:pBdr/>
        <w:spacing/>
        <w:ind w:hanging="851" w:left="851"/>
        <w:jc w:val="both"/>
        <w:rPr>
          <w:sz w:val="24"/>
          <w:lang w:val="en-GB"/>
        </w:rPr>
      </w:pPr>
      <w:r>
        <w:rPr>
          <w:sz w:val="24"/>
          <w:lang w:val="en"/>
        </w:rPr>
        <w:t xml:space="preserve">a)</w:t>
      </w:r>
      <w:r>
        <w:rPr>
          <w:sz w:val="24"/>
          <w:lang w:val="en"/>
        </w:rPr>
        <w:tab/>
        <w:t xml:space="preserve">if a change to the Contractor’s legal, financial, technical or </w:t>
      </w:r>
      <w:r>
        <w:rPr>
          <w:sz w:val="24"/>
          <w:lang w:val="en"/>
        </w:rPr>
        <w:t xml:space="preserve">organisational</w:t>
      </w:r>
      <w:r>
        <w:rPr>
          <w:sz w:val="24"/>
          <w:lang w:val="en"/>
        </w:rPr>
        <w:t xml:space="preserve"> or ownership situation is likely to affect the performance of the FWC or purchase order or specific contract substantially or call into question the decision to award the FWC;</w:t>
      </w:r>
      <w:r>
        <w:rPr>
          <w:sz w:val="24"/>
          <w:lang w:val="en-GB"/>
        </w:rPr>
      </w:r>
    </w:p>
    <w:p>
      <w:pPr>
        <w:pBdr/>
        <w:spacing/>
        <w:ind w:hanging="851" w:left="851"/>
        <w:jc w:val="both"/>
        <w:rPr>
          <w:sz w:val="24"/>
          <w:lang w:val="en-GB"/>
        </w:rPr>
      </w:pPr>
      <w:r>
        <w:rPr>
          <w:sz w:val="24"/>
          <w:lang w:val="en"/>
        </w:rPr>
        <w:t xml:space="preserve">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Pr>
          <w:sz w:val="24"/>
          <w:lang w:val="en"/>
        </w:rPr>
        <w:t xml:space="preserve">Expertise France</w:t>
      </w:r>
      <w:r>
        <w:rPr>
          <w:sz w:val="24"/>
          <w:lang w:val="en"/>
        </w:rPr>
        <w:t xml:space="preserve">, taking into account Article II.8.2;</w:t>
      </w:r>
      <w:r>
        <w:rPr>
          <w:sz w:val="24"/>
          <w:lang w:val="en-GB"/>
        </w:rPr>
      </w:r>
    </w:p>
    <w:p>
      <w:pPr>
        <w:pBdr/>
        <w:spacing/>
        <w:ind w:hanging="851" w:left="851"/>
        <w:jc w:val="both"/>
        <w:rPr>
          <w:lang w:val="en-GB"/>
        </w:rPr>
      </w:pPr>
      <w:r>
        <w:rPr>
          <w:sz w:val="24"/>
          <w:lang w:val="en"/>
        </w:rPr>
        <w:t xml:space="preserve">c)</w:t>
      </w:r>
      <w:r>
        <w:rPr>
          <w:sz w:val="24"/>
          <w:lang w:val="en"/>
        </w:rPr>
        <w:tab/>
        <w:t xml:space="preserve">if the Contractor does not perform the FWC or a purchase order or specific contract as estab</w:t>
      </w:r>
      <w:r>
        <w:rPr>
          <w:sz w:val="24"/>
          <w:lang w:val="en"/>
        </w:rPr>
        <w:t xml:space="preserve">lished in the tender specifications or request for service or fails to fulfil another substantial contractual obligation; termination of three or more purchase orders or specific contracts on this basis shall constitute grounds for termination of the FWC; </w:t>
      </w:r>
      <w:r>
        <w:rPr>
          <w:lang w:val="en-GB"/>
        </w:rPr>
      </w:r>
    </w:p>
    <w:p>
      <w:pPr>
        <w:pBdr/>
        <w:spacing/>
        <w:ind w:hanging="851" w:left="851"/>
        <w:jc w:val="both"/>
        <w:rPr>
          <w:lang w:val="en-GB"/>
        </w:rPr>
      </w:pPr>
      <w:r>
        <w:rPr>
          <w:sz w:val="24"/>
          <w:lang w:val="en"/>
        </w:rPr>
        <w:t xml:space="preserve">d)</w:t>
      </w:r>
      <w:r>
        <w:rPr>
          <w:sz w:val="24"/>
          <w:lang w:val="en"/>
        </w:rPr>
        <w:tab/>
        <w:t xml:space="preserve">in the event of </w:t>
      </w:r>
      <w:r>
        <w:rPr>
          <w:sz w:val="24"/>
          <w:lang w:val="en"/>
        </w:rPr>
        <w:t xml:space="preserve">force majeure notified in accordance with Article II.11 or if the performance of the FWC or purchase order or specific contract has been suspended by the Contractor as a result of force majeure, notified in accordance with Article II.13, where either resum</w:t>
      </w:r>
      <w:r>
        <w:rPr>
          <w:sz w:val="24"/>
          <w:lang w:val="en"/>
        </w:rPr>
        <w:t xml:space="preserve">ing performance is impossible or the modifications to the FWC or purchase order or specific contract might call into question the decision awarding the FWC or purchase order or specific contract, or result in unequal treatment of tenderers or Contractors; </w:t>
      </w:r>
      <w:r>
        <w:rPr>
          <w:lang w:val="en-GB"/>
        </w:rPr>
      </w:r>
    </w:p>
    <w:p>
      <w:pPr>
        <w:pBdr/>
        <w:spacing/>
        <w:ind w:hanging="851" w:left="851"/>
        <w:jc w:val="both"/>
        <w:rPr>
          <w:sz w:val="24"/>
          <w:lang w:val="en-GB"/>
        </w:rPr>
      </w:pPr>
      <w:r>
        <w:rPr>
          <w:sz w:val="24"/>
          <w:lang w:val="en"/>
        </w:rPr>
        <w:t xml:space="preserve">e)</w:t>
      </w:r>
      <w:r>
        <w:rPr>
          <w:sz w:val="24"/>
          <w:lang w:val="en"/>
        </w:rPr>
        <w:tab/>
        <w:t xml:space="preserve">if the Contractor is declared bankrupt, is being wound up, is having its affairs administered by the courts, h</w:t>
      </w:r>
      <w:r>
        <w:rPr>
          <w:sz w:val="24"/>
          <w:lang w:val="en"/>
        </w:rPr>
        <w:t xml:space="preserve">as entered into an arrangement with creditors, has suspended business activities, is the subject of proceedings concerning those matters, or is in any analogous situation arising from a similar procedure provided for in national legislation or regulations;</w:t>
      </w:r>
      <w:r>
        <w:rPr>
          <w:sz w:val="24"/>
          <w:lang w:val="en-GB"/>
        </w:rPr>
      </w:r>
    </w:p>
    <w:p>
      <w:pPr>
        <w:pBdr/>
        <w:spacing/>
        <w:ind w:hanging="851" w:left="851"/>
        <w:jc w:val="both"/>
        <w:rPr>
          <w:lang w:val="en-GB"/>
        </w:rPr>
      </w:pPr>
      <w:r>
        <w:rPr>
          <w:sz w:val="24"/>
          <w:lang w:val="en"/>
        </w:rPr>
        <w:t xml:space="preserve">f)</w:t>
      </w:r>
      <w:r>
        <w:rPr>
          <w:sz w:val="24"/>
          <w:lang w:val="en"/>
        </w:rPr>
        <w:tab/>
        <w:t xml:space="preserve">if the Contractor or any natural person with the power to represent it or take decisions on its behalf has been found guilty of professional misconduct proven by any means; </w:t>
      </w:r>
      <w:r>
        <w:rPr>
          <w:lang w:val="en-GB"/>
        </w:rPr>
      </w:r>
    </w:p>
    <w:p>
      <w:pPr>
        <w:pBdr/>
        <w:spacing/>
        <w:ind w:hanging="851" w:left="851"/>
        <w:jc w:val="both"/>
        <w:rPr>
          <w:sz w:val="24"/>
          <w:lang w:val="en-GB"/>
        </w:rPr>
      </w:pPr>
      <w:r>
        <w:rPr>
          <w:sz w:val="24"/>
          <w:lang w:val="en"/>
        </w:rPr>
        <w:t xml:space="preserve">g)</w:t>
      </w:r>
      <w:r>
        <w:rPr>
          <w:sz w:val="24"/>
          <w:lang w:val="en"/>
        </w:rPr>
        <w:tab/>
        <w:t xml:space="preserve">if the Contractor is not in compliance with its obligations relating to the payment of s</w:t>
      </w:r>
      <w:r>
        <w:rPr>
          <w:sz w:val="24"/>
          <w:lang w:val="en"/>
        </w:rPr>
        <w:t xml:space="preserve">ocial security contributions or the payment of taxes in accordance with the legal provisions of the country in which it is established, or with those of the country of the applicable law of this FWC or those of the country where the FWC is to be performed;</w:t>
      </w:r>
      <w:r>
        <w:rPr>
          <w:sz w:val="24"/>
          <w:lang w:val="en-GB"/>
        </w:rPr>
      </w:r>
    </w:p>
    <w:p>
      <w:pPr>
        <w:pBdr/>
        <w:spacing/>
        <w:ind w:hanging="851" w:left="851"/>
        <w:jc w:val="both"/>
        <w:rPr>
          <w:sz w:val="24"/>
          <w:lang w:val="en-GB"/>
        </w:rPr>
      </w:pPr>
      <w:r>
        <w:rPr>
          <w:sz w:val="24"/>
          <w:lang w:val="en"/>
        </w:rPr>
        <w:t xml:space="preserve">h)</w:t>
      </w:r>
      <w:r>
        <w:rPr>
          <w:sz w:val="24"/>
          <w:lang w:val="en"/>
        </w:rPr>
        <w:tab/>
        <w:t xml:space="preserve">if </w:t>
      </w:r>
      <w:r>
        <w:rPr>
          <w:sz w:val="24"/>
          <w:lang w:val="en"/>
        </w:rPr>
        <w:t xml:space="preserve">Expertise France</w:t>
      </w:r>
      <w:r>
        <w:rPr>
          <w:sz w:val="24"/>
          <w:lang w:val="en"/>
        </w:rPr>
        <w:t xml:space="preserve"> has evidence that the Contractor or any natural persons with the power to represent it or take decisions on its behalf have committed fraud, corruption, or are involved in a criminal </w:t>
      </w:r>
      <w:r>
        <w:rPr>
          <w:sz w:val="24"/>
          <w:lang w:val="en"/>
        </w:rPr>
        <w:t xml:space="preserve">organisation</w:t>
      </w:r>
      <w:r>
        <w:rPr>
          <w:sz w:val="24"/>
          <w:lang w:val="en"/>
        </w:rPr>
        <w:t xml:space="preserve">, money laundering or any other illegal activity detrimental to the financial interests of Expertise France, the French state or the European Union;</w:t>
      </w:r>
      <w:r>
        <w:rPr>
          <w:sz w:val="24"/>
          <w:lang w:val="en-GB"/>
        </w:rPr>
      </w:r>
    </w:p>
    <w:p>
      <w:pPr>
        <w:pBdr/>
        <w:spacing/>
        <w:ind w:hanging="851" w:left="851"/>
        <w:jc w:val="both"/>
        <w:rPr>
          <w:sz w:val="24"/>
          <w:lang w:val="en-GB"/>
        </w:rPr>
      </w:pPr>
      <w:r>
        <w:rPr>
          <w:sz w:val="24"/>
          <w:lang w:val="en"/>
        </w:rPr>
        <w:t xml:space="preserve">i</w:t>
      </w:r>
      <w:r>
        <w:rPr>
          <w:sz w:val="24"/>
          <w:lang w:val="en"/>
        </w:rPr>
        <w:t xml:space="preserve">)</w:t>
      </w:r>
      <w:r>
        <w:rPr>
          <w:sz w:val="24"/>
          <w:lang w:val="en"/>
        </w:rPr>
        <w:tab/>
        <w:t xml:space="preserve">if </w:t>
      </w:r>
      <w:r>
        <w:rPr>
          <w:sz w:val="24"/>
          <w:lang w:val="en"/>
        </w:rPr>
        <w:t xml:space="preserve">Expertise France</w:t>
      </w:r>
      <w:r>
        <w:rPr>
          <w:sz w:val="24"/>
          <w:lang w:val="en"/>
        </w:rPr>
        <w:t xml:space="preserve"> has evidence that the Contractor o</w:t>
      </w:r>
      <w:r>
        <w:rPr>
          <w:sz w:val="24"/>
          <w:lang w:val="en"/>
        </w:rPr>
        <w:t xml:space="preserve">r any natural persons with the power to represent it or take decisions on its behalf have committed substantial errors, irregularities or fraud in the award procedure or the performance of the FWC, including in the event of submission of false information;</w:t>
      </w:r>
      <w:r>
        <w:rPr>
          <w:sz w:val="24"/>
          <w:lang w:val="en-GB"/>
        </w:rPr>
      </w:r>
    </w:p>
    <w:p>
      <w:pPr>
        <w:pBdr/>
        <w:spacing/>
        <w:ind w:hanging="851" w:left="851"/>
        <w:jc w:val="both"/>
        <w:rPr>
          <w:sz w:val="24"/>
          <w:lang w:val="en-GB"/>
        </w:rPr>
      </w:pPr>
      <w:r>
        <w:rPr>
          <w:sz w:val="24"/>
          <w:lang w:val="en"/>
        </w:rPr>
        <w:t xml:space="preserve">j)</w:t>
      </w:r>
      <w:r>
        <w:rPr>
          <w:sz w:val="24"/>
          <w:lang w:val="en"/>
        </w:rPr>
        <w:tab/>
        <w:t xml:space="preserve">if the Contractor is unable, through its own fault, to obtain any permit or </w:t>
      </w:r>
      <w:r>
        <w:rPr>
          <w:sz w:val="24"/>
          <w:lang w:val="en"/>
        </w:rPr>
        <w:t xml:space="preserve">licence</w:t>
      </w:r>
      <w:r>
        <w:rPr>
          <w:sz w:val="24"/>
          <w:lang w:val="en"/>
        </w:rPr>
        <w:t xml:space="preserve"> required for performance of the FWC or purchase order or specific contract;</w:t>
      </w:r>
      <w:r>
        <w:rPr>
          <w:sz w:val="24"/>
          <w:lang w:val="en-GB"/>
        </w:rPr>
      </w:r>
    </w:p>
    <w:p>
      <w:pPr>
        <w:pBdr/>
        <w:spacing/>
        <w:ind w:hanging="851" w:left="851"/>
        <w:jc w:val="both"/>
        <w:rPr>
          <w:lang w:val="en-GB"/>
        </w:rPr>
      </w:pPr>
      <w:r>
        <w:rPr>
          <w:sz w:val="24"/>
          <w:lang w:val="en"/>
        </w:rPr>
        <w:t xml:space="preserve">k)</w:t>
      </w:r>
      <w:r>
        <w:rPr>
          <w:sz w:val="24"/>
          <w:lang w:val="en"/>
        </w:rPr>
        <w:tab/>
        <w:t xml:space="preserve">if the needs of </w:t>
      </w:r>
      <w:r>
        <w:rPr>
          <w:sz w:val="24"/>
          <w:lang w:val="en"/>
        </w:rPr>
        <w:t xml:space="preserve">Expertise France</w:t>
      </w:r>
      <w:r>
        <w:rPr>
          <w:sz w:val="24"/>
          <w:lang w:val="en"/>
        </w:rPr>
        <w:t xml:space="preserve"> change and it no longer requires new services under the FWC; </w:t>
      </w:r>
      <w:r>
        <w:rPr>
          <w:lang w:val="en-GB"/>
        </w:rPr>
      </w:r>
    </w:p>
    <w:p>
      <w:pPr>
        <w:pBdr/>
        <w:spacing/>
        <w:ind w:hanging="851" w:left="851"/>
        <w:jc w:val="both"/>
        <w:rPr>
          <w:sz w:val="24"/>
          <w:lang w:val="en-GB"/>
        </w:rPr>
      </w:pPr>
      <w:r>
        <w:rPr>
          <w:sz w:val="24"/>
          <w:lang w:val="en"/>
        </w:rPr>
        <w:t xml:space="preserve">l)</w:t>
      </w:r>
      <w:r>
        <w:rPr>
          <w:sz w:val="24"/>
          <w:lang w:val="en"/>
        </w:rPr>
        <w:tab/>
        <w:t xml:space="preserve">when, due to the termination of the FWC with one or more of the Contractors, there is no minimum required competition within the multiple framework contract with reopening of competition;</w:t>
      </w:r>
      <w:r>
        <w:rPr>
          <w:sz w:val="24"/>
          <w:lang w:val="en-GB"/>
        </w:rPr>
      </w:r>
    </w:p>
    <w:p>
      <w:pPr>
        <w:pBdr/>
        <w:spacing/>
        <w:ind w:hanging="851" w:left="851"/>
        <w:jc w:val="both"/>
        <w:rPr>
          <w:lang w:val="en-GB"/>
        </w:rPr>
      </w:pPr>
      <w:r>
        <w:rPr>
          <w:sz w:val="24"/>
          <w:lang w:val="en"/>
        </w:rPr>
        <w:t xml:space="preserve">m)</w:t>
      </w:r>
      <w:r>
        <w:rPr>
          <w:sz w:val="24"/>
          <w:lang w:val="en"/>
        </w:rPr>
        <w:tab/>
        <w:t xml:space="preserve"> if the Contractor has deliberately breached the Code of Conduct, this may lead to termination of the Contract and invoke the liability of the Contractor.</w:t>
      </w:r>
      <w:r>
        <w:rPr>
          <w:lang w:val="en-GB"/>
        </w:rPr>
      </w:r>
    </w:p>
    <w:p>
      <w:pPr>
        <w:pStyle w:val="1226"/>
        <w:pBdr/>
        <w:spacing/>
        <w:ind/>
        <w:rPr>
          <w:lang w:val="en-GB"/>
        </w:rPr>
      </w:pPr>
      <w:r>
        <w:rPr>
          <w:bCs/>
          <w:lang w:val="en"/>
        </w:rPr>
        <w:t xml:space="preserve">II.</w:t>
      </w:r>
      <w:r>
        <w:rPr>
          <w:bCs/>
          <w:lang w:val="en"/>
        </w:rPr>
        <w:t xml:space="preserve">1</w:t>
      </w:r>
      <w:r>
        <w:rPr>
          <w:bCs/>
          <w:lang w:val="en"/>
        </w:rPr>
        <w:t xml:space="preserve">4</w:t>
      </w:r>
      <w:r>
        <w:rPr>
          <w:bCs/>
          <w:lang w:val="en"/>
        </w:rPr>
        <w:t xml:space="preserve">.2</w:t>
      </w:r>
      <w:r>
        <w:rPr>
          <w:bCs/>
          <w:lang w:val="en"/>
        </w:rPr>
        <w:tab/>
        <w:t xml:space="preserve">Termination procedure</w:t>
      </w:r>
      <w:r>
        <w:rPr>
          <w:lang w:val="en-GB"/>
        </w:rPr>
      </w:r>
    </w:p>
    <w:p>
      <w:pPr>
        <w:pBdr/>
        <w:spacing/>
        <w:ind/>
        <w:jc w:val="both"/>
        <w:rPr>
          <w:lang w:val="en-GB"/>
        </w:rPr>
      </w:pPr>
      <w:r>
        <w:rPr>
          <w:sz w:val="24"/>
          <w:lang w:val="en"/>
        </w:rPr>
        <w:t xml:space="preserve">When </w:t>
      </w:r>
      <w:r>
        <w:rPr>
          <w:sz w:val="24"/>
          <w:lang w:val="en"/>
        </w:rPr>
        <w:t xml:space="preserve">Expertise France</w:t>
      </w:r>
      <w:r>
        <w:rPr>
          <w:sz w:val="24"/>
          <w:lang w:val="en"/>
        </w:rPr>
        <w:t xml:space="preserve"> intends to terminate the FWC or purchase order or specific contract, it shall formally notify the Contractor of its intention specifying the grounds thereof. </w:t>
      </w:r>
      <w:r>
        <w:rPr>
          <w:sz w:val="24"/>
          <w:lang w:val="en"/>
        </w:rPr>
        <w:t xml:space="preserve">Expertise France</w:t>
      </w:r>
      <w:r>
        <w:rPr>
          <w:sz w:val="24"/>
          <w:lang w:val="en"/>
        </w:rPr>
        <w:t xml:space="preserve"> shall invite the Contractor to make any observations and, in the case of point (c) of Article II.14.1, to inform </w:t>
      </w:r>
      <w:r>
        <w:rPr>
          <w:sz w:val="24"/>
          <w:lang w:val="en"/>
        </w:rPr>
        <w:t xml:space="preserve">Expertise France</w:t>
      </w:r>
      <w:r>
        <w:rPr>
          <w:sz w:val="24"/>
          <w:lang w:val="en"/>
        </w:rPr>
        <w:t xml:space="preserve"> of the measures taken to continue the fulfilment of its contractual obligations, within 30 days from receipt of the notification. </w:t>
      </w:r>
      <w:r>
        <w:rPr>
          <w:lang w:val="en-GB"/>
        </w:rPr>
      </w:r>
    </w:p>
    <w:p>
      <w:pPr>
        <w:pBdr/>
        <w:spacing/>
        <w:ind/>
        <w:jc w:val="both"/>
        <w:rPr>
          <w:lang w:val="en-GB"/>
        </w:rPr>
      </w:pPr>
      <w:r>
        <w:rPr>
          <w:sz w:val="24"/>
          <w:lang w:val="en"/>
        </w:rPr>
        <w:t xml:space="preserve">If </w:t>
      </w:r>
      <w:r>
        <w:rPr>
          <w:sz w:val="24"/>
          <w:lang w:val="en"/>
        </w:rPr>
        <w:t xml:space="preserve">Expertise France</w:t>
      </w:r>
      <w:r>
        <w:rPr>
          <w:sz w:val="24"/>
          <w:lang w:val="en"/>
        </w:rPr>
        <w:t xml:space="preserve"> does not confirm acceptance of these observations by giving written approval within 30 days of receipt, the termination procedure shall proceed. In any case of termination, </w:t>
      </w:r>
      <w:r>
        <w:rPr>
          <w:sz w:val="24"/>
          <w:lang w:val="en"/>
        </w:rPr>
        <w:t xml:space="preserve">Expertise France</w:t>
      </w:r>
      <w:r>
        <w:rPr>
          <w:sz w:val="24"/>
          <w:lang w:val="en"/>
        </w:rPr>
        <w:t xml:space="preserve"> shall formally notify the Contractor about its decision to terminate the FWC or purchase order or s</w:t>
      </w:r>
      <w:r>
        <w:rPr>
          <w:sz w:val="24"/>
          <w:lang w:val="en"/>
        </w:rPr>
        <w:t xml:space="preserve">pecific contract. In the cases referred to in points (a), (b), (c), (e), (g), (j), (k) and (l) of Article II.14.1, the formal notification shall specify the date on which the termination takes effect. In the cases referred to in points (d), (f), (h), and (</w:t>
      </w:r>
      <w:r>
        <w:rPr>
          <w:sz w:val="24"/>
          <w:lang w:val="en"/>
        </w:rPr>
        <w:t xml:space="preserve">i</w:t>
      </w:r>
      <w:r>
        <w:rPr>
          <w:sz w:val="24"/>
          <w:lang w:val="en"/>
        </w:rPr>
        <w:t xml:space="preserve">) of Article II.14.1, the termination shall take effect on the day following the date on which notification of termination is received by the Contractor.</w:t>
      </w:r>
      <w:r>
        <w:rPr>
          <w:lang w:val="en-GB"/>
        </w:rPr>
      </w:r>
    </w:p>
    <w:p>
      <w:pPr>
        <w:pStyle w:val="1226"/>
        <w:pBdr/>
        <w:spacing/>
        <w:ind/>
        <w:rPr>
          <w:lang w:val="en-GB"/>
        </w:rPr>
      </w:pPr>
      <w:r>
        <w:rPr>
          <w:bCs/>
          <w:lang w:val="en"/>
        </w:rPr>
        <w:t xml:space="preserve">II.</w:t>
      </w:r>
      <w:r>
        <w:rPr>
          <w:bCs/>
          <w:lang w:val="en"/>
        </w:rPr>
        <w:t xml:space="preserve">1</w:t>
      </w:r>
      <w:r>
        <w:rPr>
          <w:bCs/>
          <w:lang w:val="en"/>
        </w:rPr>
        <w:t xml:space="preserve">4</w:t>
      </w:r>
      <w:r>
        <w:rPr>
          <w:bCs/>
          <w:lang w:val="en"/>
        </w:rPr>
        <w:t xml:space="preserve">.3</w:t>
      </w:r>
      <w:r>
        <w:rPr>
          <w:bCs/>
          <w:lang w:val="en"/>
        </w:rPr>
        <w:tab/>
        <w:t xml:space="preserve">Effects of termination</w:t>
      </w:r>
      <w:r>
        <w:rPr>
          <w:lang w:val="en-GB"/>
        </w:rPr>
      </w:r>
    </w:p>
    <w:p>
      <w:pPr>
        <w:pBdr/>
        <w:spacing/>
        <w:ind/>
        <w:jc w:val="both"/>
        <w:rPr>
          <w:lang w:val="en-GB"/>
        </w:rPr>
      </w:pPr>
      <w:r>
        <w:rPr>
          <w:sz w:val="24"/>
          <w:lang w:val="en"/>
        </w:rPr>
        <w:t xml:space="preserve">In the</w:t>
      </w:r>
      <w:r>
        <w:rPr>
          <w:sz w:val="24"/>
          <w:lang w:val="en"/>
        </w:rPr>
        <w:t xml:space="preserve"> event of termination, the Contractor shall waive any claim for consequential damages, including any loss of anticipated profits for uncompleted work. On receipt of the notification of termination, the Contractor shall take all the appropriate measures to </w:t>
      </w:r>
      <w:r>
        <w:rPr>
          <w:sz w:val="24"/>
          <w:lang w:val="en"/>
        </w:rPr>
        <w:t xml:space="preserve">minimize</w:t>
      </w:r>
      <w:r>
        <w:rPr>
          <w:sz w:val="24"/>
          <w:lang w:val="en"/>
        </w:rPr>
        <w:t xml:space="preserve"> costs, prevent damages, and cancel or reduce its commitments. The Co</w:t>
      </w:r>
      <w:r>
        <w:rPr>
          <w:sz w:val="24"/>
          <w:lang w:val="en"/>
        </w:rPr>
        <w:t xml:space="preserve">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Pr>
          <w:sz w:val="24"/>
          <w:lang w:val="en"/>
        </w:rPr>
        <w:t xml:space="preserve">Expertise France</w:t>
      </w:r>
      <w:r>
        <w:rPr>
          <w:sz w:val="24"/>
          <w:lang w:val="en"/>
        </w:rPr>
        <w:t xml:space="preserve"> may recover any monies paid under the FWC.</w:t>
      </w:r>
      <w:r>
        <w:rPr>
          <w:color w:val="000000"/>
          <w:sz w:val="24"/>
          <w:lang w:val="en"/>
        </w:rPr>
        <w:t xml:space="preserve"> </w:t>
      </w:r>
      <w:r>
        <w:rPr>
          <w:lang w:val="en-GB"/>
        </w:rPr>
      </w:r>
    </w:p>
    <w:p>
      <w:pPr>
        <w:pBdr/>
        <w:spacing/>
        <w:ind/>
        <w:jc w:val="both"/>
        <w:rPr>
          <w:color w:val="000000"/>
          <w:sz w:val="24"/>
          <w:lang w:val="en-GB"/>
        </w:rPr>
      </w:pPr>
      <w:r>
        <w:rPr>
          <w:sz w:val="24"/>
          <w:lang w:val="en"/>
        </w:rPr>
        <w:t xml:space="preserve">Expertise France</w:t>
      </w:r>
      <w:r>
        <w:rPr>
          <w:sz w:val="24"/>
          <w:lang w:val="en"/>
        </w:rPr>
        <w:t xml:space="preserve"> may claim compensation for any damage suffered in the event of termination.</w:t>
      </w:r>
      <w:r>
        <w:rPr>
          <w:color w:val="000000"/>
          <w:sz w:val="24"/>
          <w:lang w:val="en-GB"/>
        </w:rPr>
      </w:r>
    </w:p>
    <w:p>
      <w:pPr>
        <w:pBdr/>
        <w:spacing/>
        <w:ind/>
        <w:jc w:val="both"/>
        <w:rPr>
          <w:sz w:val="24"/>
          <w:lang w:val="en-GB"/>
        </w:rPr>
      </w:pPr>
      <w:r>
        <w:rPr>
          <w:sz w:val="24"/>
          <w:lang w:val="en"/>
        </w:rPr>
        <w:t xml:space="preserve">On termination, </w:t>
      </w:r>
      <w:r>
        <w:rPr>
          <w:sz w:val="24"/>
          <w:lang w:val="en"/>
        </w:rPr>
        <w:t xml:space="preserve">Expertise France</w:t>
      </w:r>
      <w:r>
        <w:rPr>
          <w:sz w:val="24"/>
          <w:lang w:val="en"/>
        </w:rPr>
        <w:t xml:space="preserve"> may engage any other Contractor to execute or complete the services.</w:t>
      </w:r>
      <w:r>
        <w:rPr>
          <w:color w:val="000000"/>
          <w:sz w:val="24"/>
          <w:lang w:val="en"/>
        </w:rPr>
        <w:t xml:space="preserve"> </w:t>
      </w:r>
      <w:r>
        <w:rPr>
          <w:sz w:val="24"/>
          <w:lang w:val="en"/>
        </w:rPr>
        <w:t xml:space="preserve">Expertise France</w:t>
      </w:r>
      <w:r>
        <w:rPr>
          <w:sz w:val="24"/>
          <w:lang w:val="en"/>
        </w:rPr>
        <w:t xml:space="preserve"> shall be entitled to claim from the Contractor all extra costs incurred in this regard, without prejudice to any other rights or guarantees it may have under the FWC.</w:t>
      </w:r>
      <w:r>
        <w:rPr>
          <w:sz w:val="24"/>
          <w:lang w:val="en-GB"/>
        </w:rPr>
      </w:r>
    </w:p>
    <w:p>
      <w:pPr>
        <w:pStyle w:val="1188"/>
        <w:pBdr/>
        <w:spacing/>
        <w:ind/>
        <w:rPr>
          <w:lang w:val="en-GB"/>
        </w:rPr>
      </w:pPr>
      <w:r>
        <w:rPr>
          <w:bCs/>
          <w:lang w:val="en"/>
        </w:rPr>
        <w:t xml:space="preserve">Article II. </w:t>
      </w:r>
      <w:r>
        <w:rPr>
          <w:bCs/>
          <w:lang w:val="en"/>
        </w:rPr>
        <w:t xml:space="preserve">1</w:t>
      </w:r>
      <w:r>
        <w:rPr>
          <w:bCs/>
          <w:lang w:val="en"/>
        </w:rPr>
        <w:t xml:space="preserve">5</w:t>
      </w:r>
      <w:r>
        <w:rPr>
          <w:bCs/>
          <w:lang w:val="en"/>
        </w:rPr>
        <w:t xml:space="preserve"> </w:t>
      </w:r>
      <w:r>
        <w:rPr>
          <w:bCs/>
          <w:lang w:val="en"/>
        </w:rPr>
        <w:t xml:space="preserve">– Reporting and payments</w:t>
      </w:r>
      <w:r>
        <w:rPr>
          <w:lang w:val="en-GB"/>
        </w:rPr>
      </w:r>
    </w:p>
    <w:p>
      <w:pPr>
        <w:pStyle w:val="1226"/>
        <w:pBdr/>
        <w:spacing/>
        <w:ind/>
        <w:rPr>
          <w:lang w:val="en-GB"/>
        </w:rPr>
      </w:pPr>
      <w:r>
        <w:rPr>
          <w:bCs/>
          <w:lang w:val="en"/>
        </w:rPr>
        <w:t xml:space="preserve">II.</w:t>
      </w:r>
      <w:r>
        <w:rPr>
          <w:bCs/>
          <w:lang w:val="en"/>
        </w:rPr>
        <w:t xml:space="preserve">1</w:t>
      </w:r>
      <w:r>
        <w:rPr>
          <w:bCs/>
          <w:lang w:val="en"/>
        </w:rPr>
        <w:t xml:space="preserve">5</w:t>
      </w:r>
      <w:r>
        <w:rPr>
          <w:bCs/>
          <w:lang w:val="en"/>
        </w:rPr>
        <w:t xml:space="preserve">.1</w:t>
      </w:r>
      <w:r>
        <w:rPr>
          <w:bCs/>
          <w:lang w:val="en"/>
        </w:rPr>
        <w:tab/>
        <w:t xml:space="preserve">Payment date</w:t>
      </w:r>
      <w:r>
        <w:rPr>
          <w:lang w:val="en-GB"/>
        </w:rPr>
      </w:r>
    </w:p>
    <w:p>
      <w:pPr>
        <w:pBdr/>
        <w:spacing/>
        <w:ind/>
        <w:jc w:val="both"/>
        <w:rPr>
          <w:sz w:val="24"/>
          <w:lang w:val="en-GB"/>
        </w:rPr>
      </w:pPr>
      <w:r>
        <w:rPr>
          <w:sz w:val="24"/>
          <w:lang w:val="en"/>
        </w:rPr>
        <w:t xml:space="preserve">Payments shall be deemed to be </w:t>
      </w:r>
      <w:r>
        <w:rPr>
          <w:sz w:val="24"/>
          <w:lang w:val="en"/>
        </w:rPr>
        <w:t xml:space="preserve">effected</w:t>
      </w:r>
      <w:r>
        <w:rPr>
          <w:sz w:val="24"/>
          <w:lang w:val="en"/>
        </w:rPr>
        <w:t xml:space="preserve"> on the date when they are debited to </w:t>
      </w:r>
      <w:r>
        <w:rPr>
          <w:sz w:val="24"/>
          <w:lang w:val="en"/>
        </w:rPr>
        <w:t xml:space="preserve">Expertise France</w:t>
      </w:r>
      <w:r>
        <w:rPr>
          <w:sz w:val="24"/>
          <w:lang w:val="en"/>
        </w:rPr>
        <w:t xml:space="preserve">'s account.</w:t>
      </w:r>
      <w:r>
        <w:rPr>
          <w:sz w:val="24"/>
          <w:lang w:val="en-GB"/>
        </w:rPr>
      </w:r>
    </w:p>
    <w:p>
      <w:pPr>
        <w:pStyle w:val="1226"/>
        <w:pBdr/>
        <w:spacing/>
        <w:ind/>
        <w:rPr>
          <w:lang w:val="en-GB"/>
        </w:rPr>
      </w:pPr>
      <w:r>
        <w:rPr>
          <w:bCs/>
          <w:lang w:val="en"/>
        </w:rPr>
        <w:t xml:space="preserve">II.</w:t>
      </w:r>
      <w:r>
        <w:rPr>
          <w:bCs/>
          <w:lang w:val="en"/>
        </w:rPr>
        <w:t xml:space="preserve">1</w:t>
      </w:r>
      <w:r>
        <w:rPr>
          <w:bCs/>
          <w:lang w:val="en"/>
        </w:rPr>
        <w:t xml:space="preserve">5</w:t>
      </w:r>
      <w:r>
        <w:rPr>
          <w:bCs/>
          <w:lang w:val="en"/>
        </w:rPr>
        <w:t xml:space="preserve">.2 Currency</w:t>
      </w:r>
      <w:r>
        <w:rPr>
          <w:lang w:val="en-GB"/>
        </w:rPr>
      </w:r>
    </w:p>
    <w:p>
      <w:pPr>
        <w:pBdr/>
        <w:spacing/>
        <w:ind/>
        <w:jc w:val="both"/>
        <w:rPr>
          <w:sz w:val="24"/>
          <w:lang w:val="en-GB"/>
        </w:rPr>
      </w:pPr>
      <w:r>
        <w:rPr>
          <w:sz w:val="24"/>
          <w:lang w:val="en"/>
        </w:rPr>
        <w:t xml:space="preserve">The FWC is denominated in euros. </w:t>
      </w:r>
      <w:r>
        <w:rPr>
          <w:sz w:val="24"/>
          <w:lang w:val="en-GB"/>
        </w:rPr>
      </w:r>
    </w:p>
    <w:p>
      <w:pPr>
        <w:pBdr/>
        <w:spacing/>
        <w:ind/>
        <w:jc w:val="both"/>
        <w:rPr>
          <w:sz w:val="24"/>
          <w:lang w:val="en-GB"/>
        </w:rPr>
      </w:pPr>
      <w:r>
        <w:rPr>
          <w:sz w:val="24"/>
          <w:lang w:val="en"/>
        </w:rPr>
        <w:t xml:space="preserve">Payments shall be made in euros or in the local currency as provided for in Article I.5. </w:t>
      </w:r>
      <w:r>
        <w:rPr>
          <w:sz w:val="24"/>
          <w:lang w:val="en-GB"/>
        </w:rPr>
      </w:r>
    </w:p>
    <w:p>
      <w:pPr>
        <w:pBdr/>
        <w:spacing/>
        <w:ind/>
        <w:jc w:val="both"/>
        <w:rPr>
          <w:sz w:val="24"/>
          <w:lang w:val="en-GB"/>
        </w:rPr>
      </w:pPr>
      <w:r>
        <w:rPr>
          <w:sz w:val="24"/>
          <w:lang w:val="en"/>
        </w:rPr>
        <w:t xml:space="preserve">Conversion between the euro and another currency shall be made according to the daily euro exc</w:t>
      </w:r>
      <w:r>
        <w:rPr>
          <w:sz w:val="24"/>
          <w:lang w:val="en"/>
        </w:rPr>
        <w:t xml:space="preserve">hange rate published in the Official Journal of the European Union or, failing that, at the monthly accounting exchange rate established by the European Commission and published on its website, applicable on the day on which the payment order is issued by </w:t>
      </w:r>
      <w:r>
        <w:rPr>
          <w:sz w:val="24"/>
          <w:lang w:val="en"/>
        </w:rPr>
        <w:t xml:space="preserve">Expertise France</w:t>
      </w:r>
      <w:r>
        <w:rPr>
          <w:sz w:val="24"/>
          <w:lang w:val="en"/>
        </w:rPr>
        <w:t xml:space="preserve">. </w:t>
      </w:r>
      <w:r>
        <w:rPr>
          <w:sz w:val="24"/>
          <w:lang w:val="en-GB"/>
        </w:rPr>
      </w:r>
    </w:p>
    <w:p>
      <w:pPr>
        <w:pStyle w:val="1226"/>
        <w:pBdr/>
        <w:spacing/>
        <w:ind/>
        <w:rPr>
          <w:lang w:val="en-GB"/>
        </w:rPr>
      </w:pPr>
      <w:r>
        <w:rPr>
          <w:bCs/>
          <w:lang w:val="en"/>
        </w:rPr>
        <w:t xml:space="preserve">II.</w:t>
      </w:r>
      <w:r>
        <w:rPr>
          <w:bCs/>
          <w:lang w:val="en"/>
        </w:rPr>
        <w:t xml:space="preserve">1</w:t>
      </w:r>
      <w:r>
        <w:rPr>
          <w:bCs/>
          <w:lang w:val="en"/>
        </w:rPr>
        <w:t xml:space="preserve">5</w:t>
      </w:r>
      <w:r>
        <w:rPr>
          <w:bCs/>
          <w:lang w:val="en"/>
        </w:rPr>
        <w:t xml:space="preserve">.3</w:t>
      </w:r>
      <w:r>
        <w:rPr>
          <w:bCs/>
          <w:lang w:val="en"/>
        </w:rPr>
        <w:tab/>
        <w:t xml:space="preserve">Bank transfer costs</w:t>
      </w:r>
      <w:r>
        <w:rPr>
          <w:lang w:val="en-GB"/>
        </w:rPr>
      </w:r>
    </w:p>
    <w:p>
      <w:pPr>
        <w:pBdr/>
        <w:spacing/>
        <w:ind/>
        <w:jc w:val="both"/>
        <w:rPr>
          <w:sz w:val="24"/>
          <w:lang w:val="en-GB"/>
        </w:rPr>
      </w:pPr>
      <w:r>
        <w:rPr>
          <w:sz w:val="24"/>
          <w:lang w:val="en"/>
        </w:rPr>
        <w:t xml:space="preserve">The costs of the transfer shall be borne in the following way:</w:t>
      </w:r>
      <w:r>
        <w:rPr>
          <w:sz w:val="24"/>
          <w:lang w:val="en-GB"/>
        </w:rPr>
      </w:r>
    </w:p>
    <w:p>
      <w:pPr>
        <w:numPr>
          <w:ilvl w:val="0"/>
          <w:numId w:val="11"/>
        </w:numPr>
        <w:pBdr/>
        <w:spacing w:before="0" w:beforeAutospacing="0"/>
        <w:ind w:hanging="425" w:left="425"/>
        <w:jc w:val="both"/>
        <w:rPr>
          <w:color w:val="000000"/>
          <w:sz w:val="24"/>
          <w:lang w:val="en-GB"/>
        </w:rPr>
      </w:pPr>
      <w:r>
        <w:rPr>
          <w:sz w:val="24"/>
          <w:lang w:val="en"/>
        </w:rPr>
        <w:t xml:space="preserve">costs of dispatch charged by the bank of </w:t>
      </w:r>
      <w:r>
        <w:rPr>
          <w:sz w:val="24"/>
          <w:lang w:val="en"/>
        </w:rPr>
        <w:t xml:space="preserve">Expertise France</w:t>
      </w:r>
      <w:r>
        <w:rPr>
          <w:sz w:val="24"/>
          <w:lang w:val="en"/>
        </w:rPr>
        <w:t xml:space="preserve"> shall be borne by </w:t>
      </w:r>
      <w:r>
        <w:rPr>
          <w:sz w:val="24"/>
          <w:lang w:val="en"/>
        </w:rPr>
        <w:t xml:space="preserve">Expertise France</w:t>
      </w:r>
      <w:r>
        <w:rPr>
          <w:sz w:val="24"/>
          <w:lang w:val="en"/>
        </w:rPr>
        <w:t xml:space="preserve">,</w:t>
      </w:r>
      <w:r>
        <w:rPr>
          <w:color w:val="000000"/>
          <w:sz w:val="24"/>
          <w:lang w:val="en-GB"/>
        </w:rPr>
      </w:r>
    </w:p>
    <w:p>
      <w:pPr>
        <w:numPr>
          <w:ilvl w:val="0"/>
          <w:numId w:val="11"/>
        </w:numPr>
        <w:pBdr/>
        <w:spacing w:before="0" w:beforeAutospacing="0"/>
        <w:ind w:hanging="425" w:left="425"/>
        <w:jc w:val="both"/>
        <w:rPr>
          <w:sz w:val="24"/>
          <w:lang w:val="en-GB"/>
        </w:rPr>
      </w:pPr>
      <w:r>
        <w:rPr>
          <w:sz w:val="24"/>
          <w:lang w:val="en"/>
        </w:rPr>
        <w:t xml:space="preserve">costs of receipt charged by the bank of the Contractor shall be borne by the Contractor,</w:t>
      </w:r>
      <w:r>
        <w:rPr>
          <w:sz w:val="24"/>
          <w:lang w:val="en-GB"/>
        </w:rPr>
      </w:r>
    </w:p>
    <w:p>
      <w:pPr>
        <w:numPr>
          <w:ilvl w:val="0"/>
          <w:numId w:val="11"/>
        </w:numPr>
        <w:pBdr/>
        <w:spacing w:before="0" w:beforeAutospacing="0"/>
        <w:ind w:hanging="425" w:left="425"/>
        <w:jc w:val="both"/>
        <w:rPr>
          <w:sz w:val="24"/>
          <w:lang w:val="en-GB"/>
        </w:rPr>
      </w:pPr>
      <w:r>
        <w:rPr>
          <w:sz w:val="24"/>
          <w:lang w:val="en"/>
        </w:rPr>
        <w:t xml:space="preserve">costs for additional transfer caused by one of the parties shall be borne by the party necessitating the additional transfer.</w:t>
      </w:r>
      <w:r>
        <w:rPr>
          <w:sz w:val="24"/>
          <w:lang w:val="en-GB"/>
        </w:rPr>
      </w:r>
    </w:p>
    <w:p>
      <w:pPr>
        <w:pStyle w:val="1226"/>
        <w:pBdr/>
        <w:spacing/>
        <w:ind/>
        <w:rPr>
          <w:lang w:val="en-GB"/>
        </w:rPr>
      </w:pPr>
      <w:r>
        <w:rPr>
          <w:bCs/>
          <w:lang w:val="en"/>
        </w:rPr>
        <w:t xml:space="preserve">II.</w:t>
      </w:r>
      <w:r>
        <w:rPr>
          <w:bCs/>
          <w:lang w:val="en"/>
        </w:rPr>
        <w:t xml:space="preserve">1</w:t>
      </w:r>
      <w:r>
        <w:rPr>
          <w:bCs/>
          <w:lang w:val="en"/>
        </w:rPr>
        <w:t xml:space="preserve">5</w:t>
      </w:r>
      <w:r>
        <w:rPr>
          <w:bCs/>
          <w:lang w:val="en"/>
        </w:rPr>
        <w:t xml:space="preserve">.4</w:t>
      </w:r>
      <w:r>
        <w:rPr>
          <w:bCs/>
          <w:lang w:val="en"/>
        </w:rPr>
        <w:tab/>
        <w:t xml:space="preserve">Invoices and Value Added Tax</w:t>
      </w:r>
      <w:r>
        <w:rPr>
          <w:lang w:val="en-GB"/>
        </w:rPr>
      </w:r>
    </w:p>
    <w:p>
      <w:pPr>
        <w:pBdr/>
        <w:spacing/>
        <w:ind/>
        <w:jc w:val="both"/>
        <w:rPr>
          <w:lang w:val="en-GB"/>
        </w:rPr>
      </w:pPr>
      <w:r>
        <w:rPr>
          <w:sz w:val="24"/>
          <w:lang w:val="en"/>
        </w:rPr>
        <w:t xml:space="preserve">Invoices shall include, in addition to</w:t>
      </w:r>
      <w:r>
        <w:rPr>
          <w:sz w:val="24"/>
          <w:lang w:val="en"/>
        </w:rPr>
        <w:t xml:space="preserve">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 xml:space="preserve">itle of the cooperation project</w:t>
      </w:r>
      <w:r>
        <w:rPr>
          <w:sz w:val="24"/>
          <w:lang w:val="en"/>
        </w:rPr>
        <w:t xml:space="preserve">.</w:t>
      </w:r>
      <w:r>
        <w:rPr>
          <w:color w:val="000000"/>
          <w:sz w:val="24"/>
          <w:lang w:val="en"/>
        </w:rPr>
        <w:t xml:space="preserve"> </w:t>
      </w:r>
      <w:r>
        <w:rPr>
          <w:lang w:val="en-GB"/>
        </w:rPr>
      </w:r>
    </w:p>
    <w:p>
      <w:pPr>
        <w:pBdr/>
        <w:spacing/>
        <w:ind/>
        <w:jc w:val="both"/>
        <w:rPr>
          <w:sz w:val="24"/>
          <w:lang w:val="en-GB"/>
        </w:rPr>
      </w:pPr>
      <w:r>
        <w:rPr>
          <w:sz w:val="24"/>
          <w:lang w:val="en"/>
        </w:rPr>
        <w:t xml:space="preserve">Invoices shall indicate the place of taxation of the Contractor for value added tax (VAT) purposes and shall specify separately the amounts not including VAT and the amounts including VAT.</w:t>
      </w:r>
      <w:r>
        <w:rPr>
          <w:sz w:val="24"/>
          <w:lang w:val="en-GB"/>
        </w:rPr>
      </w:r>
    </w:p>
    <w:p>
      <w:pPr>
        <w:pBdr/>
        <w:spacing/>
        <w:ind/>
        <w:jc w:val="both"/>
        <w:rPr>
          <w:sz w:val="24"/>
          <w:lang w:val="en-GB"/>
        </w:rPr>
      </w:pPr>
      <w:r>
        <w:rPr>
          <w:sz w:val="24"/>
          <w:lang w:val="en"/>
        </w:rPr>
        <w:t xml:space="preserve">In the context of cooperation projects financed by public development aid, </w:t>
      </w:r>
      <w:r>
        <w:rPr>
          <w:sz w:val="24"/>
          <w:lang w:val="en"/>
        </w:rPr>
        <w:t xml:space="preserve">Expertise France</w:t>
      </w:r>
      <w:r>
        <w:rPr>
          <w:sz w:val="24"/>
          <w:lang w:val="en"/>
        </w:rPr>
        <w:t xml:space="preserve"> is, as a rule, exempt from all taxes and duties, including VAT. </w:t>
      </w:r>
      <w:r>
        <w:rPr>
          <w:sz w:val="24"/>
          <w:lang w:val="en-GB"/>
        </w:rPr>
      </w:r>
    </w:p>
    <w:p>
      <w:pPr>
        <w:pBdr/>
        <w:spacing/>
        <w:ind/>
        <w:jc w:val="both"/>
        <w:rPr>
          <w:sz w:val="24"/>
          <w:lang w:val="en-GB"/>
        </w:rPr>
      </w:pPr>
      <w:r>
        <w:rPr>
          <w:sz w:val="24"/>
          <w:lang w:val="en"/>
        </w:rPr>
        <w:t xml:space="preserve">The Contractor shall accordingly complete the necessary formalities with the relevant authorities to ensure that the supplies and services required for performance of the FWC are exempt from taxes and duties, including VAT exemption.</w:t>
      </w:r>
      <w:r>
        <w:rPr>
          <w:sz w:val="24"/>
          <w:lang w:val="en-GB"/>
        </w:rPr>
      </w:r>
    </w:p>
    <w:p>
      <w:pPr>
        <w:pBdr/>
        <w:spacing/>
        <w:ind w:hanging="709" w:left="709"/>
        <w:jc w:val="both"/>
        <w:rPr>
          <w:b/>
          <w:color w:val="000000"/>
          <w:sz w:val="24"/>
          <w:lang w:val="en-GB"/>
        </w:rPr>
      </w:pPr>
      <w:r>
        <w:rPr>
          <w:b/>
          <w:bCs/>
          <w:color w:val="000000"/>
          <w:sz w:val="24"/>
          <w:lang w:val="en"/>
        </w:rPr>
        <w:t xml:space="preserve">II.</w:t>
      </w:r>
      <w:r>
        <w:rPr>
          <w:b/>
          <w:bCs/>
          <w:color w:val="000000"/>
          <w:sz w:val="24"/>
          <w:lang w:val="en"/>
        </w:rPr>
        <w:t xml:space="preserve">1</w:t>
      </w:r>
      <w:r>
        <w:rPr>
          <w:b/>
          <w:bCs/>
          <w:color w:val="000000"/>
          <w:sz w:val="24"/>
          <w:lang w:val="en"/>
        </w:rPr>
        <w:t xml:space="preserve">5</w:t>
      </w:r>
      <w:r>
        <w:rPr>
          <w:b/>
          <w:bCs/>
          <w:color w:val="000000"/>
          <w:sz w:val="24"/>
          <w:lang w:val="en"/>
        </w:rPr>
        <w:t xml:space="preserve">.5</w:t>
      </w:r>
      <w:r>
        <w:rPr>
          <w:b/>
          <w:bCs/>
          <w:lang w:val="en"/>
        </w:rPr>
        <w:tab/>
      </w:r>
      <w:r>
        <w:rPr>
          <w:b/>
          <w:bCs/>
          <w:sz w:val="24"/>
          <w:lang w:val="en"/>
        </w:rPr>
        <w:t xml:space="preserve">Pre-financing and performance guarantees</w:t>
      </w:r>
      <w:r>
        <w:rPr>
          <w:b/>
          <w:color w:val="000000"/>
          <w:sz w:val="24"/>
          <w:lang w:val="en-GB"/>
        </w:rPr>
      </w:r>
    </w:p>
    <w:p>
      <w:pPr>
        <w:pBdr/>
        <w:spacing/>
        <w:ind/>
        <w:jc w:val="both"/>
        <w:rPr>
          <w:lang w:val="en-GB"/>
        </w:rPr>
      </w:pPr>
      <w:r>
        <w:rPr>
          <w:sz w:val="24"/>
          <w:lang w:val="en"/>
        </w:rPr>
        <w:t xml:space="preserve">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Pr>
          <w:sz w:val="24"/>
          <w:lang w:val="en"/>
        </w:rPr>
        <w:t xml:space="preserve">Expertise France</w:t>
      </w:r>
      <w:r>
        <w:rPr>
          <w:sz w:val="24"/>
          <w:lang w:val="en"/>
        </w:rPr>
        <w:t xml:space="preserve"> shall release the guarantee within the following month.</w:t>
      </w:r>
      <w:r>
        <w:rPr>
          <w:color w:val="000000"/>
          <w:sz w:val="24"/>
          <w:lang w:val="en"/>
        </w:rPr>
        <w:t xml:space="preserve"> </w:t>
      </w:r>
      <w:r>
        <w:rPr>
          <w:lang w:val="en-GB"/>
        </w:rPr>
      </w:r>
    </w:p>
    <w:p>
      <w:pPr>
        <w:pBdr/>
        <w:spacing/>
        <w:ind/>
        <w:jc w:val="both"/>
        <w:rPr>
          <w:lang w:val="en-GB"/>
        </w:rPr>
      </w:pPr>
      <w:r>
        <w:rPr>
          <w:sz w:val="24"/>
          <w:lang w:val="en"/>
        </w:rPr>
        <w:t xml:space="preserve">Performance guarantees shall cover performance of the service in accordance with the terms set out in the request for services, until its final acceptance by </w:t>
      </w:r>
      <w:r>
        <w:rPr>
          <w:sz w:val="24"/>
          <w:lang w:val="en"/>
        </w:rPr>
        <w:t xml:space="preserve">Expertise France</w:t>
      </w:r>
      <w:r>
        <w:rPr>
          <w:sz w:val="24"/>
          <w:lang w:val="en"/>
        </w:rPr>
        <w:t xml:space="preserve">.</w:t>
      </w:r>
      <w:r>
        <w:rPr>
          <w:color w:val="000000"/>
          <w:sz w:val="24"/>
          <w:lang w:val="en"/>
        </w:rPr>
        <w:t xml:space="preserve"> </w:t>
      </w:r>
      <w:r>
        <w:rPr>
          <w:sz w:val="24"/>
          <w:lang w:val="en"/>
        </w:rPr>
        <w:t xml:space="preserve">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Pr>
          <w:sz w:val="24"/>
          <w:lang w:val="en"/>
        </w:rPr>
        <w:t xml:space="preserve">Expertise France</w:t>
      </w:r>
      <w:r>
        <w:rPr>
          <w:sz w:val="24"/>
          <w:lang w:val="en"/>
        </w:rPr>
        <w:t xml:space="preserve"> shall release the guarantee within a month following the date of final acceptance.</w:t>
      </w:r>
      <w:r>
        <w:rPr>
          <w:color w:val="000000"/>
          <w:sz w:val="24"/>
          <w:lang w:val="en"/>
        </w:rPr>
        <w:t xml:space="preserve"> </w:t>
      </w:r>
      <w:r>
        <w:rPr>
          <w:lang w:val="en-GB"/>
        </w:rPr>
      </w:r>
    </w:p>
    <w:p>
      <w:pPr>
        <w:pBdr/>
        <w:spacing/>
        <w:ind/>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r>
        <w:rPr>
          <w:sz w:val="24"/>
          <w:lang w:val="en-GB"/>
        </w:rPr>
      </w:r>
    </w:p>
    <w:p>
      <w:pPr>
        <w:numPr>
          <w:ilvl w:val="0"/>
          <w:numId w:val="12"/>
        </w:numPr>
        <w:pBdr/>
        <w:spacing w:before="0" w:beforeAutospacing="0"/>
        <w:ind w:hanging="425" w:left="425"/>
        <w:jc w:val="both"/>
        <w:rPr>
          <w:color w:val="000000"/>
          <w:sz w:val="24"/>
          <w:lang w:val="en-GB"/>
        </w:rPr>
      </w:pPr>
      <w:r>
        <w:rPr>
          <w:sz w:val="24"/>
          <w:lang w:val="en"/>
        </w:rPr>
        <w:t xml:space="preserve">the financial guarantee is provided by a bank or an approved financial institution or, at the request of the Contractor and agreement by </w:t>
      </w:r>
      <w:r>
        <w:rPr>
          <w:sz w:val="24"/>
          <w:lang w:val="en"/>
        </w:rPr>
        <w:t xml:space="preserve">Expertise France</w:t>
      </w:r>
      <w:r>
        <w:rPr>
          <w:sz w:val="24"/>
          <w:lang w:val="en"/>
        </w:rPr>
        <w:t xml:space="preserve">, by a third party;</w:t>
      </w:r>
      <w:r>
        <w:rPr>
          <w:color w:val="000000"/>
          <w:sz w:val="24"/>
          <w:lang w:val="en-GB"/>
        </w:rPr>
      </w:r>
    </w:p>
    <w:p>
      <w:pPr>
        <w:numPr>
          <w:ilvl w:val="0"/>
          <w:numId w:val="12"/>
        </w:numPr>
        <w:pBdr/>
        <w:spacing w:before="0" w:beforeAutospacing="0"/>
        <w:ind w:hanging="425" w:left="425"/>
        <w:jc w:val="both"/>
        <w:rPr>
          <w:sz w:val="24"/>
          <w:lang w:val="en-GB"/>
        </w:rPr>
      </w:pPr>
      <w:r>
        <w:rPr>
          <w:sz w:val="24"/>
          <w:lang w:val="en"/>
        </w:rPr>
        <w:t xml:space="preserve">the guarantor stands as first-call guarantor and does not require </w:t>
      </w:r>
      <w:r>
        <w:rPr>
          <w:sz w:val="24"/>
          <w:lang w:val="en"/>
        </w:rPr>
        <w:t xml:space="preserve">Expertise France</w:t>
      </w:r>
      <w:r>
        <w:rPr>
          <w:sz w:val="24"/>
          <w:lang w:val="en"/>
        </w:rPr>
        <w:t xml:space="preserve"> to have recourse against the principal debtor (the Contractor).</w:t>
      </w:r>
      <w:r>
        <w:rPr>
          <w:sz w:val="24"/>
          <w:lang w:val="en-GB"/>
        </w:rPr>
      </w:r>
    </w:p>
    <w:p>
      <w:pPr>
        <w:pBdr/>
        <w:spacing/>
        <w:ind/>
        <w:jc w:val="both"/>
        <w:rPr>
          <w:sz w:val="24"/>
          <w:lang w:val="en-GB"/>
        </w:rPr>
      </w:pPr>
      <w:r>
        <w:rPr>
          <w:sz w:val="24"/>
          <w:lang w:val="en"/>
        </w:rPr>
        <w:t xml:space="preserve">The cost of providing such guarantee shall be borne by the Contractor.</w:t>
      </w:r>
      <w:r>
        <w:rPr>
          <w:sz w:val="24"/>
          <w:lang w:val="en-GB"/>
        </w:rPr>
      </w:r>
    </w:p>
    <w:p>
      <w:pPr>
        <w:pStyle w:val="1226"/>
        <w:pBdr/>
        <w:spacing/>
        <w:ind/>
        <w:rPr>
          <w:lang w:val="en-GB"/>
        </w:rPr>
      </w:pPr>
      <w:r>
        <w:rPr>
          <w:bCs/>
          <w:lang w:val="en"/>
        </w:rPr>
        <w:t xml:space="preserve">II.</w:t>
      </w:r>
      <w:r>
        <w:rPr>
          <w:bCs/>
          <w:lang w:val="en"/>
        </w:rPr>
        <w:t xml:space="preserve">1</w:t>
      </w:r>
      <w:r>
        <w:rPr>
          <w:bCs/>
          <w:lang w:val="en"/>
        </w:rPr>
        <w:t xml:space="preserve">5</w:t>
      </w:r>
      <w:r>
        <w:rPr>
          <w:bCs/>
          <w:lang w:val="en"/>
        </w:rPr>
        <w:t xml:space="preserve">.6</w:t>
      </w:r>
      <w:r>
        <w:rPr>
          <w:bCs/>
          <w:lang w:val="en"/>
        </w:rPr>
        <w:tab/>
        <w:t xml:space="preserve">Interim payments and payment of the balance</w:t>
      </w:r>
      <w:r>
        <w:rPr>
          <w:lang w:val="en-GB"/>
        </w:rPr>
      </w:r>
    </w:p>
    <w:p>
      <w:pPr>
        <w:pBdr/>
        <w:spacing/>
        <w:ind/>
        <w:jc w:val="both"/>
        <w:outlineLvl w:val="0"/>
        <w:rPr>
          <w:lang w:val="en-GB"/>
        </w:rPr>
      </w:pPr>
      <w:r>
        <w:rPr>
          <w:sz w:val="24"/>
          <w:lang w:val="en"/>
        </w:rPr>
        <w:t xml:space="preserve">The Contr</w:t>
      </w:r>
      <w:r>
        <w:rPr>
          <w:sz w:val="24"/>
          <w:lang w:val="en"/>
        </w:rPr>
        <w:t xml:space="preserve">actor shall submit an invoice for interim payment upon delivery of intermediary results, accompanied by a progress report or any other documents, as provided for in Article I.4 or in the tender specifications or in the purchase order or specific contract. </w:t>
      </w:r>
      <w:r>
        <w:rPr>
          <w:lang w:val="en-GB"/>
        </w:rPr>
      </w:r>
    </w:p>
    <w:p>
      <w:pPr>
        <w:pBdr/>
        <w:spacing/>
        <w:ind/>
        <w:jc w:val="both"/>
        <w:outlineLvl w:val="0"/>
        <w:rPr>
          <w:sz w:val="24"/>
          <w:lang w:val="en-GB"/>
        </w:rPr>
      </w:pPr>
      <w:r>
        <w:rPr>
          <w:sz w:val="24"/>
          <w:lang w:val="en"/>
        </w:rPr>
        <w:t xml:space="preserve">The Contractor shall submit an invoice for payment of the bal</w:t>
      </w:r>
      <w:r>
        <w:rPr>
          <w:sz w:val="24"/>
          <w:lang w:val="en"/>
        </w:rPr>
        <w:t xml:space="preserve">ance within sixty days following the end of the period referred to in Article III.2.2, accompanied by a final progress report or any other documents provided for in Article I.4 or in the tender specifications or in the purchase order or specific contract. </w:t>
      </w:r>
      <w:r>
        <w:rPr>
          <w:sz w:val="24"/>
          <w:lang w:val="en-GB"/>
        </w:rPr>
      </w:r>
    </w:p>
    <w:p>
      <w:pPr>
        <w:pBdr/>
        <w:spacing/>
        <w:ind/>
        <w:jc w:val="both"/>
        <w:rPr>
          <w:sz w:val="24"/>
          <w:lang w:val="en-GB"/>
        </w:rPr>
      </w:pPr>
      <w:r>
        <w:rPr>
          <w:sz w:val="24"/>
          <w:lang w:val="en"/>
        </w:rPr>
        <w:t xml:space="preserve">Upon receipt, </w:t>
      </w:r>
      <w:r>
        <w:rPr>
          <w:sz w:val="24"/>
          <w:lang w:val="en"/>
        </w:rPr>
        <w:t xml:space="preserve">Expertise France</w:t>
      </w:r>
      <w:r>
        <w:rPr>
          <w:sz w:val="24"/>
          <w:lang w:val="en"/>
        </w:rPr>
        <w:t xml:space="preserve"> shall pay the amount due as interim or final payment, within the periods specified in Article I.4, provided the invoice and d</w:t>
      </w:r>
      <w:r>
        <w:rPr>
          <w:sz w:val="24"/>
          <w:lang w:val="en"/>
        </w:rPr>
        <w:t xml:space="preserve">ocuments have been approved and without prejudice to Article II.15.7. Approval of the invoice and documents shall not imply recognition of the regularity or of the authenticity, completeness and correctness of the declarations and information they contain.</w:t>
      </w:r>
      <w:r>
        <w:rPr>
          <w:sz w:val="24"/>
          <w:lang w:val="en-GB"/>
        </w:rPr>
      </w:r>
    </w:p>
    <w:p>
      <w:pPr>
        <w:pBdr/>
        <w:spacing/>
        <w:ind/>
        <w:jc w:val="both"/>
        <w:rPr>
          <w:sz w:val="24"/>
          <w:lang w:val="en-GB"/>
        </w:rPr>
      </w:pPr>
      <w:r>
        <w:rPr>
          <w:sz w:val="24"/>
          <w:lang w:val="en"/>
        </w:rPr>
        <w:t xml:space="preserve">Payment of the balance may take the form of collection. </w:t>
      </w:r>
      <w:r>
        <w:rPr>
          <w:sz w:val="24"/>
          <w:lang w:val="en-GB"/>
        </w:rPr>
      </w:r>
    </w:p>
    <w:p>
      <w:pPr>
        <w:pStyle w:val="1226"/>
        <w:pBdr/>
        <w:spacing/>
        <w:ind/>
        <w:rPr>
          <w:lang w:val="en-GB"/>
        </w:rPr>
      </w:pPr>
      <w:r>
        <w:rPr>
          <w:bCs/>
          <w:lang w:val="en"/>
        </w:rPr>
        <w:t xml:space="preserve">II.</w:t>
      </w:r>
      <w:r>
        <w:rPr>
          <w:bCs/>
          <w:lang w:val="en"/>
        </w:rPr>
        <w:t xml:space="preserve">1</w:t>
      </w:r>
      <w:r>
        <w:rPr>
          <w:bCs/>
          <w:lang w:val="en"/>
        </w:rPr>
        <w:t xml:space="preserve">5</w:t>
      </w:r>
      <w:r>
        <w:rPr>
          <w:bCs/>
          <w:lang w:val="en"/>
        </w:rPr>
        <w:t xml:space="preserve">.7</w:t>
      </w:r>
      <w:r>
        <w:rPr>
          <w:bCs/>
          <w:lang w:val="en"/>
        </w:rPr>
        <w:tab/>
        <w:t xml:space="preserve">Suspension of payment terms</w:t>
      </w:r>
      <w:r>
        <w:rPr>
          <w:lang w:val="en-GB"/>
        </w:rPr>
      </w:r>
    </w:p>
    <w:p>
      <w:pPr>
        <w:pBdr/>
        <w:spacing/>
        <w:ind/>
        <w:jc w:val="both"/>
        <w:rPr>
          <w:sz w:val="24"/>
          <w:lang w:val="en-GB"/>
        </w:rPr>
      </w:pPr>
      <w:r>
        <w:rPr>
          <w:sz w:val="24"/>
          <w:lang w:val="en"/>
        </w:rPr>
        <w:t xml:space="preserve">Expertise France</w:t>
      </w:r>
      <w:r>
        <w:rPr>
          <w:sz w:val="24"/>
          <w:lang w:val="en"/>
        </w:rPr>
        <w:t xml:space="preserve"> may s</w:t>
      </w:r>
      <w:r>
        <w:rPr>
          <w:sz w:val="24"/>
          <w:lang w:val="en"/>
        </w:rPr>
        <w:t xml:space="preserve">uspend the payment periods specified in Article I.4 at any time by notifying the Contractor that its invoice cannot be processed, either because it does not comply with the provisions of the FWC, or because the appropriate documents have not been produced.</w:t>
      </w:r>
      <w:r>
        <w:rPr>
          <w:sz w:val="24"/>
          <w:lang w:val="en-GB"/>
        </w:rPr>
      </w:r>
    </w:p>
    <w:p>
      <w:pPr>
        <w:pBdr/>
        <w:spacing/>
        <w:ind/>
        <w:jc w:val="both"/>
        <w:rPr>
          <w:sz w:val="24"/>
          <w:lang w:val="en-GB"/>
        </w:rPr>
      </w:pPr>
      <w:r>
        <w:rPr>
          <w:sz w:val="24"/>
          <w:lang w:val="en"/>
        </w:rPr>
        <w:t xml:space="preserve">Expertise France</w:t>
      </w:r>
      <w:r>
        <w:rPr>
          <w:sz w:val="24"/>
          <w:lang w:val="en"/>
        </w:rPr>
        <w:t xml:space="preserve"> shall inform the Contractor in writing as soon as possible of any such suspension, giving the reasons for it.</w:t>
      </w:r>
      <w:r>
        <w:rPr>
          <w:sz w:val="24"/>
          <w:lang w:val="en-GB"/>
        </w:rPr>
      </w:r>
    </w:p>
    <w:p>
      <w:pPr>
        <w:pBdr/>
        <w:spacing/>
        <w:ind/>
        <w:jc w:val="both"/>
        <w:rPr>
          <w:lang w:val="en-GB"/>
        </w:rPr>
      </w:pPr>
      <w:r>
        <w:rPr>
          <w:sz w:val="24"/>
          <w:lang w:val="en"/>
        </w:rPr>
        <w:t xml:space="preserve">Suspension shall take effect on the date the notification is sent by </w:t>
      </w:r>
      <w:r>
        <w:rPr>
          <w:sz w:val="24"/>
          <w:lang w:val="en"/>
        </w:rPr>
        <w:t xml:space="preserve">Expertise France</w:t>
      </w:r>
      <w:r>
        <w:rPr>
          <w:sz w:val="24"/>
          <w:lang w:val="en"/>
        </w:rPr>
        <w:t xml:space="preserve">. The remaining payment period shall start </w:t>
      </w:r>
      <w:r>
        <w:rPr>
          <w:sz w:val="24"/>
          <w:lang w:val="en"/>
        </w:rPr>
        <w:t xml:space="preserve">to run again from the date on which the requested information or revised documents are received or the necessary further verification, including on-the-spot checks, is carried out. Where the suspension period exceeds two months, the Contractor may request </w:t>
      </w:r>
      <w:r>
        <w:rPr>
          <w:sz w:val="24"/>
          <w:lang w:val="en"/>
        </w:rPr>
        <w:t xml:space="preserve">Expertise France</w:t>
      </w:r>
      <w:r>
        <w:rPr>
          <w:sz w:val="24"/>
          <w:lang w:val="en"/>
        </w:rPr>
        <w:t xml:space="preserve"> to justify the continued suspension. </w:t>
      </w:r>
      <w:r>
        <w:rPr>
          <w:lang w:val="en-GB"/>
        </w:rPr>
      </w:r>
    </w:p>
    <w:p>
      <w:pPr>
        <w:pBdr/>
        <w:spacing/>
        <w:ind/>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Pr>
          <w:sz w:val="24"/>
          <w:lang w:val="en"/>
        </w:rPr>
        <w:t xml:space="preserve">Expertise France</w:t>
      </w:r>
      <w:r>
        <w:rPr>
          <w:sz w:val="24"/>
          <w:lang w:val="en"/>
        </w:rPr>
        <w:t xml:space="preserve"> reserves the right to terminate the purchase order or specific contract in accordance with Article II.14.1.</w:t>
      </w:r>
      <w:r>
        <w:rPr>
          <w:i/>
          <w:sz w:val="24"/>
          <w:lang w:val="en-GB"/>
        </w:rPr>
      </w:r>
    </w:p>
    <w:p>
      <w:pPr>
        <w:pStyle w:val="1226"/>
        <w:pBdr/>
        <w:spacing/>
        <w:ind/>
        <w:rPr>
          <w:lang w:val="en-GB"/>
        </w:rPr>
      </w:pPr>
      <w:r>
        <w:rPr>
          <w:bCs/>
          <w:lang w:val="en"/>
        </w:rPr>
        <w:t xml:space="preserve">II.</w:t>
      </w:r>
      <w:r>
        <w:rPr>
          <w:bCs/>
          <w:lang w:val="en"/>
        </w:rPr>
        <w:t xml:space="preserve">1</w:t>
      </w:r>
      <w:r>
        <w:rPr>
          <w:bCs/>
          <w:lang w:val="en"/>
        </w:rPr>
        <w:t xml:space="preserve">5</w:t>
      </w:r>
      <w:r>
        <w:rPr>
          <w:bCs/>
          <w:lang w:val="en"/>
        </w:rPr>
        <w:t xml:space="preserve">.8</w:t>
      </w:r>
      <w:r>
        <w:rPr>
          <w:bCs/>
          <w:lang w:val="en"/>
        </w:rPr>
        <w:tab/>
        <w:t xml:space="preserve">Late payment interest</w:t>
      </w:r>
      <w:r>
        <w:rPr>
          <w:lang w:val="en-GB"/>
        </w:rPr>
      </w:r>
    </w:p>
    <w:p>
      <w:pPr>
        <w:pBdr/>
        <w:spacing/>
        <w:ind/>
        <w:jc w:val="both"/>
        <w:rPr>
          <w:sz w:val="24"/>
          <w:lang w:val="en-GB"/>
        </w:rPr>
      </w:pPr>
      <w:r>
        <w:rPr>
          <w:sz w:val="24"/>
          <w:lang w:val="en"/>
        </w:rPr>
        <w:t xml:space="preserve">On expiry of the payment periods specified in Article I.4, and without prejudice to Article II.14.7, the Contractor is entitled t</w:t>
      </w:r>
      <w:r>
        <w:rPr>
          <w:sz w:val="24"/>
          <w:lang w:val="en"/>
        </w:rPr>
        <w:t xml:space="preserve">o interest on late payment pursuant to the French Decree 2013-269 issued 29 March 2013 on the fight against late payment in public procurement contracts. The rate applied shall be the interest rate of the European Central Bank for its main and most recent </w:t>
      </w:r>
      <w:r>
        <w:rPr>
          <w:sz w:val="24"/>
          <w:lang w:val="en"/>
        </w:rPr>
        <w:t xml:space="preserve">refinancing operations, as applicable on the f</w:t>
      </w:r>
      <w:r>
        <w:rPr>
          <w:sz w:val="24"/>
          <w:lang w:val="en"/>
        </w:rPr>
        <w:t xml:space="preserve">irst day of the semester of the calendar year during which late payment interest started to accrue, plus eight percentage points. However, when the calculated interest is lower than or equal to 200 euros, it shall be paid to the Contractor only upon reques</w:t>
      </w:r>
      <w:r>
        <w:rPr>
          <w:sz w:val="24"/>
          <w:lang w:val="en"/>
        </w:rPr>
        <w:t xml:space="preserve">t, submitted within two months of receiving late payment. The amount of the fixed indemnity to cover collection costs is set at forty (40) euros and will be systematically paid in addition to late payment interest. Interest below €40 shall not be mandated.</w:t>
      </w:r>
      <w:r>
        <w:rPr>
          <w:sz w:val="24"/>
          <w:lang w:val="en-GB"/>
        </w:rPr>
      </w:r>
    </w:p>
    <w:p>
      <w:pPr>
        <w:pBdr/>
        <w:spacing/>
        <w:ind/>
        <w:jc w:val="both"/>
        <w:rPr>
          <w:sz w:val="24"/>
          <w:lang w:val="en-GB"/>
        </w:rPr>
      </w:pPr>
      <w:r>
        <w:rPr>
          <w:sz w:val="24"/>
          <w:lang w:val="en"/>
        </w:rPr>
        <w:t xml:space="preserve">Suspension in accordance with Article II.15.7 may not be treated as late payment.</w:t>
      </w:r>
      <w:r>
        <w:rPr>
          <w:color w:val="000000"/>
          <w:sz w:val="24"/>
          <w:lang w:val="en"/>
        </w:rPr>
        <w:t xml:space="preserve"> </w:t>
      </w:r>
      <w:r>
        <w:rPr>
          <w:sz w:val="24"/>
          <w:lang w:val="en-GB"/>
        </w:rPr>
      </w:r>
    </w:p>
    <w:p>
      <w:pPr>
        <w:pBdr/>
        <w:spacing/>
        <w:ind/>
        <w:jc w:val="both"/>
        <w:rPr>
          <w:sz w:val="24"/>
          <w:lang w:val="en-GB"/>
        </w:rPr>
      </w:pPr>
      <w:r>
        <w:rPr>
          <w:sz w:val="24"/>
          <w:lang w:val="en"/>
        </w:rPr>
        <w:t xml:space="preserve">Late payment interest covers the period between the day following the due date and, at the very latest, the date of actual payment as defined in Article II.15.1.</w:t>
      </w:r>
      <w:r>
        <w:rPr>
          <w:sz w:val="24"/>
          <w:lang w:val="en-GB"/>
        </w:rPr>
      </w:r>
    </w:p>
    <w:p>
      <w:pPr>
        <w:pStyle w:val="1188"/>
        <w:pBdr/>
        <w:spacing/>
        <w:ind/>
        <w:rPr>
          <w:lang w:val="en-GB"/>
        </w:rPr>
      </w:pPr>
      <w:r>
        <w:rPr>
          <w:bCs/>
          <w:lang w:val="en"/>
        </w:rPr>
        <w:t xml:space="preserve">Article II. </w:t>
      </w:r>
      <w:r>
        <w:rPr>
          <w:bCs/>
          <w:lang w:val="en"/>
        </w:rPr>
        <w:t xml:space="preserve">1</w:t>
      </w:r>
      <w:r>
        <w:rPr>
          <w:bCs/>
          <w:lang w:val="en"/>
        </w:rPr>
        <w:t xml:space="preserve">6</w:t>
      </w:r>
      <w:r>
        <w:rPr>
          <w:bCs/>
          <w:lang w:val="en"/>
        </w:rPr>
        <w:t xml:space="preserve"> </w:t>
      </w:r>
      <w:r>
        <w:rPr>
          <w:bCs/>
          <w:lang w:val="en"/>
        </w:rPr>
        <w:t xml:space="preserve">– Reimbursements</w:t>
      </w:r>
      <w:r>
        <w:rPr>
          <w:lang w:val="en-GB"/>
        </w:rPr>
      </w:r>
    </w:p>
    <w:p>
      <w:pPr>
        <w:pBdr/>
        <w:spacing/>
        <w:ind w:hanging="851" w:left="851"/>
        <w:jc w:val="both"/>
        <w:rPr>
          <w:sz w:val="24"/>
          <w:lang w:val="en-GB"/>
        </w:rPr>
      </w:pPr>
      <w:r>
        <w:rPr>
          <w:b/>
          <w:bCs/>
          <w:sz w:val="24"/>
          <w:lang w:val="en"/>
        </w:rPr>
        <w:t xml:space="preserve">II.</w:t>
      </w:r>
      <w:r>
        <w:rPr>
          <w:b/>
          <w:bCs/>
          <w:sz w:val="24"/>
          <w:lang w:val="en"/>
        </w:rPr>
        <w:t xml:space="preserve">1</w:t>
      </w:r>
      <w:r>
        <w:rPr>
          <w:b/>
          <w:bCs/>
          <w:sz w:val="24"/>
          <w:lang w:val="en"/>
        </w:rPr>
        <w:t xml:space="preserve">6</w:t>
      </w:r>
      <w:r>
        <w:rPr>
          <w:b/>
          <w:bCs/>
          <w:sz w:val="24"/>
          <w:lang w:val="en"/>
        </w:rPr>
        <w:t xml:space="preserve">.1</w:t>
      </w:r>
      <w:r>
        <w:rPr>
          <w:sz w:val="24"/>
          <w:lang w:val="en"/>
        </w:rPr>
        <w:tab/>
        <w:t xml:space="preserve">Where provided by the special conditions or by the tender specifications, </w:t>
      </w:r>
      <w:r>
        <w:rPr>
          <w:sz w:val="24"/>
          <w:lang w:val="en"/>
        </w:rPr>
        <w:t xml:space="preserve">Expertise France</w:t>
      </w:r>
      <w:r>
        <w:rPr>
          <w:sz w:val="24"/>
          <w:lang w:val="en"/>
        </w:rPr>
        <w:t xml:space="preserve"> shall r</w:t>
      </w:r>
      <w:r>
        <w:rPr>
          <w:sz w:val="24"/>
          <w:lang w:val="en"/>
        </w:rPr>
        <w:t xml:space="preserve">eimburse the expenses that are directly connected with execution of the tasks on production of original supporting documents, including receipts and used tickets or, failing that, on production of copies or scanned originals, or on the basis of flat rates.</w:t>
      </w:r>
      <w:r>
        <w:rPr>
          <w:sz w:val="24"/>
          <w:lang w:val="en-GB"/>
        </w:rPr>
      </w:r>
    </w:p>
    <w:p>
      <w:pPr>
        <w:pBdr/>
        <w:spacing/>
        <w:ind w:hanging="851" w:left="851"/>
        <w:jc w:val="both"/>
        <w:rPr>
          <w:sz w:val="24"/>
          <w:lang w:val="en-GB"/>
        </w:rPr>
      </w:pPr>
      <w:r>
        <w:rPr>
          <w:b/>
          <w:bCs/>
          <w:sz w:val="24"/>
          <w:lang w:val="en"/>
        </w:rPr>
        <w:t xml:space="preserve">II.</w:t>
      </w:r>
      <w:r>
        <w:rPr>
          <w:b/>
          <w:bCs/>
          <w:sz w:val="24"/>
          <w:lang w:val="en"/>
        </w:rPr>
        <w:t xml:space="preserve">1</w:t>
      </w:r>
      <w:r>
        <w:rPr>
          <w:b/>
          <w:bCs/>
          <w:sz w:val="24"/>
          <w:lang w:val="en"/>
        </w:rPr>
        <w:t xml:space="preserve">6</w:t>
      </w:r>
      <w:r>
        <w:rPr>
          <w:b/>
          <w:bCs/>
          <w:sz w:val="24"/>
          <w:lang w:val="en"/>
        </w:rPr>
        <w:t xml:space="preserve">.2</w:t>
      </w:r>
      <w:r>
        <w:rPr>
          <w:sz w:val="24"/>
          <w:lang w:val="en"/>
        </w:rPr>
        <w:tab/>
        <w:t xml:space="preserve">Travel and subsistence expenses shall be reimbursed, where appropriate, on the basis of the shortest itinerary and the minimum number of nights necessary for overnight stay at the destination.</w:t>
      </w:r>
      <w:r>
        <w:rPr>
          <w:sz w:val="24"/>
          <w:lang w:val="en-GB"/>
        </w:rPr>
      </w:r>
    </w:p>
    <w:p>
      <w:pPr>
        <w:pBdr/>
        <w:spacing/>
        <w:ind w:hanging="851" w:left="851"/>
        <w:jc w:val="both"/>
        <w:rPr>
          <w:sz w:val="24"/>
          <w:lang w:val="en-GB"/>
        </w:rPr>
      </w:pPr>
      <w:r>
        <w:rPr>
          <w:b/>
          <w:bCs/>
          <w:sz w:val="24"/>
          <w:lang w:val="en"/>
        </w:rPr>
        <w:t xml:space="preserve">II.</w:t>
      </w:r>
      <w:r>
        <w:rPr>
          <w:b/>
          <w:bCs/>
          <w:sz w:val="24"/>
          <w:lang w:val="en"/>
        </w:rPr>
        <w:t xml:space="preserve">1</w:t>
      </w:r>
      <w:r>
        <w:rPr>
          <w:b/>
          <w:bCs/>
          <w:sz w:val="24"/>
          <w:lang w:val="en"/>
        </w:rPr>
        <w:t xml:space="preserve">6</w:t>
      </w:r>
      <w:r>
        <w:rPr>
          <w:b/>
          <w:bCs/>
          <w:sz w:val="24"/>
          <w:lang w:val="en"/>
        </w:rPr>
        <w:t xml:space="preserve">.3</w:t>
      </w:r>
      <w:r>
        <w:rPr>
          <w:sz w:val="24"/>
          <w:lang w:val="en"/>
        </w:rPr>
        <w:tab/>
        <w:t xml:space="preserve">Travel expenses shall be reimbursed as follows:</w:t>
      </w:r>
      <w:r>
        <w:rPr>
          <w:sz w:val="24"/>
          <w:lang w:val="en-GB"/>
        </w:rPr>
      </w:r>
    </w:p>
    <w:p>
      <w:pPr>
        <w:pBdr/>
        <w:spacing/>
        <w:ind w:hanging="851" w:left="851"/>
        <w:jc w:val="both"/>
        <w:rPr>
          <w:sz w:val="24"/>
          <w:lang w:val="en-GB"/>
        </w:rPr>
      </w:pPr>
      <w:r>
        <w:rPr>
          <w:sz w:val="24"/>
          <w:lang w:val="en"/>
        </w:rPr>
        <w:t xml:space="preserve">a)</w:t>
      </w:r>
      <w:r>
        <w:rPr>
          <w:sz w:val="24"/>
          <w:lang w:val="en"/>
        </w:rPr>
        <w:tab/>
        <w:t xml:space="preserve">travel by air shall be reimbursed up to the maximum cost of an economy class ticket at the time of the reservation;</w:t>
      </w:r>
      <w:r>
        <w:rPr>
          <w:sz w:val="24"/>
          <w:lang w:val="en-GB"/>
        </w:rPr>
      </w:r>
    </w:p>
    <w:p>
      <w:pPr>
        <w:pBdr/>
        <w:spacing/>
        <w:ind w:hanging="851" w:left="851"/>
        <w:jc w:val="both"/>
        <w:rPr>
          <w:sz w:val="24"/>
          <w:lang w:val="en-GB"/>
        </w:rPr>
      </w:pPr>
      <w:r>
        <w:rPr>
          <w:sz w:val="24"/>
          <w:lang w:val="en"/>
        </w:rPr>
        <w:t xml:space="preserve">b)</w:t>
      </w:r>
      <w:r>
        <w:rPr>
          <w:sz w:val="24"/>
          <w:lang w:val="en"/>
        </w:rPr>
        <w:tab/>
        <w:t xml:space="preserve">travel by boat or rail shall be reimbursed up to the maximum cost of a </w:t>
      </w:r>
      <w:r>
        <w:rPr>
          <w:sz w:val="24"/>
          <w:lang w:val="en"/>
        </w:rPr>
        <w:t xml:space="preserve">first class</w:t>
      </w:r>
      <w:r>
        <w:rPr>
          <w:sz w:val="24"/>
          <w:lang w:val="en"/>
        </w:rPr>
        <w:t xml:space="preserve"> ticket;</w:t>
      </w:r>
      <w:r>
        <w:rPr>
          <w:sz w:val="24"/>
          <w:lang w:val="en-GB"/>
        </w:rPr>
      </w:r>
    </w:p>
    <w:p>
      <w:pPr>
        <w:pBdr/>
        <w:spacing/>
        <w:ind w:hanging="851" w:left="851"/>
        <w:jc w:val="both"/>
        <w:rPr>
          <w:sz w:val="24"/>
          <w:lang w:val="en-GB"/>
        </w:rPr>
      </w:pPr>
      <w:r>
        <w:rPr>
          <w:sz w:val="24"/>
          <w:lang w:val="en"/>
        </w:rPr>
        <w:t xml:space="preserve">c)</w:t>
      </w:r>
      <w:r>
        <w:rPr>
          <w:sz w:val="24"/>
          <w:lang w:val="en"/>
        </w:rPr>
        <w:tab/>
        <w:t xml:space="preserve">travel by car shall be reimbursed at the rate of one first class rail ticket for the same journey and on the same day;</w:t>
      </w:r>
      <w:r>
        <w:rPr>
          <w:sz w:val="24"/>
          <w:lang w:val="en-GB"/>
        </w:rPr>
      </w:r>
    </w:p>
    <w:p>
      <w:pPr>
        <w:pBdr/>
        <w:spacing/>
        <w:ind/>
        <w:jc w:val="both"/>
        <w:rPr>
          <w:sz w:val="24"/>
          <w:lang w:val="en-GB"/>
        </w:rPr>
      </w:pPr>
      <w:r>
        <w:rPr>
          <w:sz w:val="24"/>
          <w:lang w:val="en"/>
        </w:rPr>
        <w:t xml:space="preserve">In addition, travel outside European Union territory shall be reimbursed provided </w:t>
      </w:r>
      <w:r>
        <w:rPr>
          <w:sz w:val="24"/>
          <w:lang w:val="en"/>
        </w:rPr>
        <w:t xml:space="preserve">Expertise France</w:t>
      </w:r>
      <w:r>
        <w:rPr>
          <w:sz w:val="24"/>
          <w:lang w:val="en"/>
        </w:rPr>
        <w:t xml:space="preserve"> has given its prior written consent.</w:t>
      </w:r>
      <w:r>
        <w:rPr>
          <w:sz w:val="24"/>
          <w:lang w:val="en-GB"/>
        </w:rPr>
      </w:r>
    </w:p>
    <w:p>
      <w:pPr>
        <w:pBdr/>
        <w:spacing/>
        <w:ind w:hanging="851" w:left="851"/>
        <w:jc w:val="both"/>
        <w:rPr>
          <w:sz w:val="24"/>
          <w:lang w:val="en-GB"/>
        </w:rPr>
      </w:pPr>
      <w:r>
        <w:rPr>
          <w:b/>
          <w:bCs/>
          <w:sz w:val="24"/>
          <w:lang w:val="en"/>
        </w:rPr>
        <w:t xml:space="preserve">II.</w:t>
      </w:r>
      <w:r>
        <w:rPr>
          <w:b/>
          <w:bCs/>
          <w:sz w:val="24"/>
          <w:lang w:val="en"/>
        </w:rPr>
        <w:t xml:space="preserve">1</w:t>
      </w:r>
      <w:r>
        <w:rPr>
          <w:b/>
          <w:bCs/>
          <w:sz w:val="24"/>
          <w:lang w:val="en"/>
        </w:rPr>
        <w:t xml:space="preserve">6</w:t>
      </w:r>
      <w:r>
        <w:rPr>
          <w:b/>
          <w:bCs/>
          <w:sz w:val="24"/>
          <w:lang w:val="en"/>
        </w:rPr>
        <w:t xml:space="preserve">.4</w:t>
      </w:r>
      <w:r>
        <w:rPr>
          <w:sz w:val="24"/>
          <w:lang w:val="en"/>
        </w:rPr>
        <w:tab/>
        <w:t xml:space="preserve">Subsistence expenses shall be reimbursed on the basis of a daily subsistence allowance as follows:</w:t>
      </w:r>
      <w:r>
        <w:rPr>
          <w:sz w:val="24"/>
          <w:lang w:val="en-GB"/>
        </w:rPr>
      </w:r>
    </w:p>
    <w:p>
      <w:pPr>
        <w:pBdr/>
        <w:spacing/>
        <w:ind w:hanging="851" w:left="851"/>
        <w:jc w:val="both"/>
        <w:rPr>
          <w:sz w:val="24"/>
          <w:lang w:val="en-GB"/>
        </w:rPr>
      </w:pPr>
      <w:r>
        <w:rPr>
          <w:sz w:val="24"/>
          <w:lang w:val="en"/>
        </w:rPr>
        <w:t xml:space="preserve">a)</w:t>
      </w:r>
      <w:r>
        <w:rPr>
          <w:sz w:val="24"/>
          <w:lang w:val="en"/>
        </w:rPr>
        <w:tab/>
        <w:t xml:space="preserve">for journeys of less than 200 km for a return trip, no subsistence allowance shall be payable;</w:t>
      </w:r>
      <w:r>
        <w:rPr>
          <w:sz w:val="24"/>
          <w:lang w:val="en-GB"/>
        </w:rPr>
      </w:r>
    </w:p>
    <w:p>
      <w:pPr>
        <w:pBdr/>
        <w:spacing/>
        <w:ind w:hanging="851" w:left="851"/>
        <w:jc w:val="both"/>
        <w:rPr>
          <w:sz w:val="24"/>
          <w:lang w:val="en-GB"/>
        </w:rPr>
      </w:pPr>
      <w:r>
        <w:rPr>
          <w:sz w:val="24"/>
          <w:lang w:val="en"/>
        </w:rPr>
        <w:t xml:space="preserve">b)</w:t>
      </w:r>
      <w:r>
        <w:rPr>
          <w:sz w:val="24"/>
          <w:lang w:val="en"/>
        </w:rPr>
        <w:tab/>
        <w:t xml:space="preserve">daily subsistence allowance shall be payable only on receipt of supporting documents proving that the person concerned was present at the destination;</w:t>
      </w:r>
      <w:r>
        <w:rPr>
          <w:sz w:val="24"/>
          <w:lang w:val="en-GB"/>
        </w:rPr>
      </w:r>
    </w:p>
    <w:p>
      <w:pPr>
        <w:pBdr/>
        <w:spacing/>
        <w:ind w:hanging="851" w:left="851"/>
        <w:jc w:val="both"/>
        <w:rPr>
          <w:sz w:val="24"/>
          <w:lang w:val="en-GB"/>
        </w:rPr>
      </w:pPr>
      <w:r>
        <w:rPr>
          <w:sz w:val="24"/>
          <w:lang w:val="en"/>
        </w:rPr>
        <w:t xml:space="preserve">c)</w:t>
      </w:r>
      <w:r>
        <w:rPr>
          <w:sz w:val="24"/>
          <w:lang w:val="en"/>
        </w:rPr>
        <w:tab/>
        <w:t xml:space="preserve">daily subsistence allowance shall take the form of a flat rate payment to cover all subsistence expenses, including meals, local transport which includes transport to and from the airport or station, insurance and sundries;</w:t>
      </w:r>
      <w:r>
        <w:rPr>
          <w:sz w:val="24"/>
          <w:lang w:val="en-GB"/>
        </w:rPr>
      </w:r>
    </w:p>
    <w:p>
      <w:pPr>
        <w:pBdr/>
        <w:spacing/>
        <w:ind w:hanging="851" w:left="851"/>
        <w:jc w:val="both"/>
        <w:rPr>
          <w:lang w:val="en-GB"/>
        </w:rPr>
      </w:pPr>
      <w:r>
        <w:rPr>
          <w:sz w:val="24"/>
          <w:lang w:val="en"/>
        </w:rPr>
        <w:t xml:space="preserve">d)</w:t>
      </w:r>
      <w:r>
        <w:rPr>
          <w:sz w:val="24"/>
          <w:lang w:val="en"/>
        </w:rPr>
        <w:tab/>
        <w:t xml:space="preserve">daily subsistence allowance shall be reimbursed at the flat rates specified in Article I.3; </w:t>
      </w:r>
      <w:r>
        <w:rPr>
          <w:lang w:val="en-GB"/>
        </w:rPr>
      </w:r>
    </w:p>
    <w:p>
      <w:pPr>
        <w:pBdr/>
        <w:spacing/>
        <w:ind w:hanging="851" w:left="851"/>
        <w:jc w:val="both"/>
        <w:rPr>
          <w:lang w:val="en-GB"/>
        </w:rPr>
      </w:pPr>
      <w:r>
        <w:rPr>
          <w:sz w:val="24"/>
          <w:lang w:val="en"/>
        </w:rPr>
        <w:t xml:space="preserve">e)</w:t>
      </w:r>
      <w:r>
        <w:rPr>
          <w:sz w:val="24"/>
          <w:lang w:val="en"/>
        </w:rPr>
        <w:tab/>
        <w:t xml:space="preserve">accommodation shall be reimbursed on receipt of supporting documents proving the necessary overnight stay at the destination, up to the flat rate ceilings specified in Article I.3. </w:t>
      </w:r>
      <w:r>
        <w:rPr>
          <w:lang w:val="en-GB"/>
        </w:rPr>
      </w:r>
    </w:p>
    <w:p>
      <w:pPr>
        <w:pBdr/>
        <w:spacing/>
        <w:ind w:hanging="851" w:left="851"/>
        <w:jc w:val="both"/>
        <w:rPr>
          <w:sz w:val="24"/>
          <w:lang w:val="en-GB"/>
        </w:rPr>
      </w:pPr>
      <w:r>
        <w:rPr>
          <w:b/>
          <w:bCs/>
          <w:sz w:val="24"/>
          <w:lang w:val="en"/>
        </w:rPr>
        <w:t xml:space="preserve">II.</w:t>
      </w:r>
      <w:r>
        <w:rPr>
          <w:b/>
          <w:bCs/>
          <w:sz w:val="24"/>
          <w:lang w:val="en"/>
        </w:rPr>
        <w:t xml:space="preserve">1</w:t>
      </w:r>
      <w:r>
        <w:rPr>
          <w:b/>
          <w:bCs/>
          <w:sz w:val="24"/>
          <w:lang w:val="en"/>
        </w:rPr>
        <w:t xml:space="preserve">6</w:t>
      </w:r>
      <w:r>
        <w:rPr>
          <w:b/>
          <w:bCs/>
          <w:sz w:val="24"/>
          <w:lang w:val="en"/>
        </w:rPr>
        <w:t xml:space="preserve">.5</w:t>
      </w:r>
      <w:r>
        <w:rPr>
          <w:sz w:val="24"/>
          <w:lang w:val="en"/>
        </w:rPr>
        <w:tab/>
        <w:t xml:space="preserve">The cost of shipment of equipment or unaccompanied luggage shall be reimbursed provided </w:t>
      </w:r>
      <w:r>
        <w:rPr>
          <w:sz w:val="24"/>
          <w:lang w:val="en"/>
        </w:rPr>
        <w:t xml:space="preserve">Expertise France</w:t>
      </w:r>
      <w:r>
        <w:rPr>
          <w:sz w:val="24"/>
          <w:lang w:val="en"/>
        </w:rPr>
        <w:t xml:space="preserve"> has given prior written </w:t>
      </w:r>
      <w:r>
        <w:rPr>
          <w:sz w:val="24"/>
          <w:lang w:val="en"/>
        </w:rPr>
        <w:t xml:space="preserve">authorization</w:t>
      </w:r>
      <w:r>
        <w:rPr>
          <w:sz w:val="24"/>
          <w:lang w:val="en"/>
        </w:rPr>
        <w:t xml:space="preserve">.</w:t>
      </w:r>
      <w:r>
        <w:rPr>
          <w:sz w:val="24"/>
          <w:lang w:val="en-GB"/>
        </w:rPr>
      </w:r>
    </w:p>
    <w:p>
      <w:pPr>
        <w:pBdr/>
        <w:spacing/>
        <w:ind w:hanging="851" w:left="851"/>
        <w:jc w:val="both"/>
        <w:rPr>
          <w:sz w:val="24"/>
          <w:lang w:val="en-GB"/>
        </w:rPr>
      </w:pPr>
      <w:r>
        <w:rPr>
          <w:b/>
          <w:bCs/>
          <w:sz w:val="24"/>
          <w:lang w:val="en"/>
        </w:rPr>
        <w:t xml:space="preserve">II.</w:t>
      </w:r>
      <w:r>
        <w:rPr>
          <w:b/>
          <w:bCs/>
          <w:sz w:val="24"/>
          <w:lang w:val="en"/>
        </w:rPr>
        <w:t xml:space="preserve">1</w:t>
      </w:r>
      <w:r>
        <w:rPr>
          <w:b/>
          <w:bCs/>
          <w:sz w:val="24"/>
          <w:lang w:val="en"/>
        </w:rPr>
        <w:t xml:space="preserve">6</w:t>
      </w:r>
      <w:r>
        <w:rPr>
          <w:b/>
          <w:bCs/>
          <w:sz w:val="24"/>
          <w:lang w:val="en"/>
        </w:rPr>
        <w:t xml:space="preserve">.6.</w:t>
      </w:r>
      <w:r>
        <w:rPr>
          <w:sz w:val="24"/>
          <w:lang w:val="en"/>
        </w:rPr>
        <w:tab/>
        <w:t xml:space="preserve">Conversion between the euro and another currency shall be made as specified in Article II.15.2. </w:t>
      </w:r>
      <w:r>
        <w:rPr>
          <w:sz w:val="24"/>
          <w:lang w:val="en-GB"/>
        </w:rPr>
      </w:r>
    </w:p>
    <w:p>
      <w:pPr>
        <w:pStyle w:val="1188"/>
        <w:pBdr/>
        <w:spacing/>
        <w:ind/>
        <w:rPr>
          <w:lang w:val="en-GB"/>
        </w:rPr>
      </w:pPr>
      <w:r>
        <w:rPr>
          <w:bCs/>
          <w:lang w:val="en"/>
        </w:rPr>
        <w:t xml:space="preserve">ARTICLE II.</w:t>
      </w:r>
      <w:r>
        <w:rPr>
          <w:bCs/>
          <w:lang w:val="en"/>
        </w:rPr>
        <w:t xml:space="preserve">1</w:t>
      </w:r>
      <w:r>
        <w:rPr>
          <w:bCs/>
          <w:lang w:val="en"/>
        </w:rPr>
        <w:t xml:space="preserve">7</w:t>
      </w:r>
      <w:r>
        <w:rPr>
          <w:bCs/>
          <w:lang w:val="en"/>
        </w:rPr>
        <w:t xml:space="preserve"> </w:t>
      </w:r>
      <w:r>
        <w:rPr>
          <w:bCs/>
          <w:lang w:val="en"/>
        </w:rPr>
        <w:t xml:space="preserve">– Recovery</w:t>
      </w:r>
      <w:r>
        <w:rPr>
          <w:lang w:val="en-GB"/>
        </w:rPr>
      </w:r>
    </w:p>
    <w:p>
      <w:pPr>
        <w:pBdr/>
        <w:spacing/>
        <w:ind w:hanging="851" w:left="851"/>
        <w:jc w:val="both"/>
        <w:rPr>
          <w:color w:val="000000"/>
          <w:sz w:val="24"/>
          <w:lang w:val="en-GB"/>
        </w:rPr>
      </w:pPr>
      <w:r>
        <w:rPr>
          <w:b/>
          <w:bCs/>
          <w:color w:val="000000"/>
          <w:sz w:val="24"/>
          <w:lang w:val="en"/>
        </w:rPr>
        <w:t xml:space="preserve">II.</w:t>
      </w:r>
      <w:r>
        <w:rPr>
          <w:b/>
          <w:bCs/>
          <w:color w:val="000000"/>
          <w:sz w:val="24"/>
          <w:lang w:val="en"/>
        </w:rPr>
        <w:t xml:space="preserve">1</w:t>
      </w:r>
      <w:r>
        <w:rPr>
          <w:b/>
          <w:bCs/>
          <w:color w:val="000000"/>
          <w:sz w:val="24"/>
          <w:lang w:val="en"/>
        </w:rPr>
        <w:t xml:space="preserve">7</w:t>
      </w:r>
      <w:r>
        <w:rPr>
          <w:b/>
          <w:bCs/>
          <w:color w:val="000000"/>
          <w:sz w:val="24"/>
          <w:lang w:val="en"/>
        </w:rPr>
        <w:t xml:space="preserve">.1</w:t>
      </w:r>
      <w:r>
        <w:rPr>
          <w:lang w:val="en"/>
        </w:rPr>
        <w:tab/>
      </w:r>
      <w:r>
        <w:rPr>
          <w:sz w:val="24"/>
          <w:lang w:val="en"/>
        </w:rPr>
        <w:t xml:space="preserve">If an amount is to be recovered under the terms of the FWC, the Contractor shall repay </w:t>
      </w:r>
      <w:r>
        <w:rPr>
          <w:sz w:val="24"/>
          <w:lang w:val="en"/>
        </w:rPr>
        <w:t xml:space="preserve">Expertise France</w:t>
      </w:r>
      <w:r>
        <w:rPr>
          <w:sz w:val="24"/>
          <w:lang w:val="en"/>
        </w:rPr>
        <w:t xml:space="preserve"> the amount in question according to the terms and by the date specified in the debit note.</w:t>
      </w:r>
      <w:r>
        <w:rPr>
          <w:color w:val="000000"/>
          <w:sz w:val="24"/>
          <w:lang w:val="en-GB"/>
        </w:rPr>
      </w:r>
    </w:p>
    <w:p>
      <w:pPr>
        <w:pBdr/>
        <w:spacing/>
        <w:ind w:hanging="851" w:left="851"/>
        <w:jc w:val="both"/>
        <w:rPr>
          <w:lang w:val="en-GB"/>
        </w:rPr>
      </w:pPr>
      <w:r>
        <w:rPr>
          <w:b/>
          <w:bCs/>
          <w:color w:val="000000"/>
          <w:sz w:val="24"/>
          <w:lang w:val="en"/>
        </w:rPr>
        <w:t xml:space="preserve">II.</w:t>
      </w:r>
      <w:r>
        <w:rPr>
          <w:b/>
          <w:bCs/>
          <w:color w:val="000000"/>
          <w:sz w:val="24"/>
          <w:lang w:val="en"/>
        </w:rPr>
        <w:t xml:space="preserve">1</w:t>
      </w:r>
      <w:r>
        <w:rPr>
          <w:b/>
          <w:bCs/>
          <w:color w:val="000000"/>
          <w:sz w:val="24"/>
          <w:lang w:val="en"/>
        </w:rPr>
        <w:t xml:space="preserve">7</w:t>
      </w:r>
      <w:r>
        <w:rPr>
          <w:b/>
          <w:bCs/>
          <w:color w:val="000000"/>
          <w:sz w:val="24"/>
          <w:lang w:val="en"/>
        </w:rPr>
        <w:t xml:space="preserve">.2</w:t>
      </w:r>
      <w:r>
        <w:rPr>
          <w:lang w:val="en"/>
        </w:rPr>
        <w:tab/>
      </w:r>
      <w:r>
        <w:rPr>
          <w:sz w:val="24"/>
          <w:lang w:val="en"/>
        </w:rPr>
        <w:t xml:space="preserve">If the obligation to pay the amount due is not </w:t>
      </w:r>
      <w:r>
        <w:rPr>
          <w:sz w:val="24"/>
          <w:lang w:val="en"/>
        </w:rPr>
        <w:t xml:space="preserve">honored</w:t>
      </w:r>
      <w:r>
        <w:rPr>
          <w:sz w:val="24"/>
          <w:lang w:val="en"/>
        </w:rPr>
        <w:t xml:space="preserve"> by the date set by </w:t>
      </w:r>
      <w:r>
        <w:rPr>
          <w:sz w:val="24"/>
          <w:lang w:val="en"/>
        </w:rPr>
        <w:t xml:space="preserve">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Pr>
          <w:sz w:val="24"/>
          <w:lang w:val="en"/>
        </w:rPr>
        <w:t xml:space="preserve">Expertise France</w:t>
      </w:r>
      <w:r>
        <w:rPr>
          <w:sz w:val="24"/>
          <w:lang w:val="en"/>
        </w:rPr>
        <w:t xml:space="preserve"> receives the full amount owed.</w:t>
      </w:r>
      <w:r>
        <w:rPr>
          <w:color w:val="000000"/>
          <w:sz w:val="24"/>
          <w:lang w:val="en"/>
        </w:rPr>
        <w:t xml:space="preserve"> </w:t>
      </w:r>
      <w:r>
        <w:rPr>
          <w:lang w:val="en-GB"/>
        </w:rPr>
      </w:r>
    </w:p>
    <w:p>
      <w:pPr>
        <w:pBdr/>
        <w:spacing/>
        <w:ind w:left="851"/>
        <w:jc w:val="both"/>
        <w:rPr>
          <w:color w:val="000000"/>
          <w:sz w:val="24"/>
          <w:lang w:val="en-GB"/>
        </w:rPr>
      </w:pPr>
      <w:r>
        <w:rPr>
          <w:sz w:val="24"/>
          <w:lang w:val="en"/>
        </w:rPr>
        <w:t xml:space="preserve">Any partial payment shall first be entered against charges and interest on late payment and then against the principal amount.</w:t>
      </w:r>
      <w:r>
        <w:rPr>
          <w:color w:val="000000"/>
          <w:sz w:val="24"/>
          <w:lang w:val="en-GB"/>
        </w:rPr>
      </w:r>
    </w:p>
    <w:p>
      <w:pPr>
        <w:pBdr/>
        <w:spacing/>
        <w:ind w:hanging="851" w:left="851"/>
        <w:jc w:val="both"/>
        <w:rPr>
          <w:color w:val="000000"/>
          <w:sz w:val="24"/>
          <w:lang w:val="en-GB"/>
        </w:rPr>
      </w:pPr>
      <w:r>
        <w:rPr>
          <w:b/>
          <w:bCs/>
          <w:color w:val="000000"/>
          <w:sz w:val="24"/>
          <w:lang w:val="en"/>
        </w:rPr>
        <w:t xml:space="preserve">II.</w:t>
      </w:r>
      <w:r>
        <w:rPr>
          <w:b/>
          <w:bCs/>
          <w:color w:val="000000"/>
          <w:sz w:val="24"/>
          <w:lang w:val="en"/>
        </w:rPr>
        <w:t xml:space="preserve">1</w:t>
      </w:r>
      <w:r>
        <w:rPr>
          <w:b/>
          <w:bCs/>
          <w:color w:val="000000"/>
          <w:sz w:val="24"/>
          <w:lang w:val="en"/>
        </w:rPr>
        <w:t xml:space="preserve">7</w:t>
      </w:r>
      <w:r>
        <w:rPr>
          <w:b/>
          <w:bCs/>
          <w:color w:val="000000"/>
          <w:sz w:val="24"/>
          <w:lang w:val="en"/>
        </w:rPr>
        <w:t xml:space="preserve">.3</w:t>
      </w:r>
      <w:r>
        <w:rPr>
          <w:lang w:val="en"/>
        </w:rPr>
        <w:tab/>
      </w:r>
      <w:r>
        <w:rPr>
          <w:sz w:val="24"/>
          <w:lang w:val="en"/>
        </w:rPr>
        <w:t xml:space="preserve">If payment has not been made by the due date, </w:t>
      </w:r>
      <w:r>
        <w:rPr>
          <w:sz w:val="24"/>
          <w:lang w:val="en"/>
        </w:rPr>
        <w:t xml:space="preserve">Expertise France</w:t>
      </w:r>
      <w:r>
        <w:rPr>
          <w:sz w:val="24"/>
          <w:lang w:val="en"/>
        </w:rPr>
        <w:t xml:space="preserve"> may, after informing the Contractor in writing, recover the amounts due by offsetting them against any amounts owed to the Contractor by </w:t>
      </w:r>
      <w:r>
        <w:rPr>
          <w:sz w:val="24"/>
          <w:lang w:val="en"/>
        </w:rPr>
        <w:t xml:space="preserve">Expertise France</w:t>
      </w:r>
      <w:r>
        <w:rPr>
          <w:sz w:val="24"/>
          <w:lang w:val="en"/>
        </w:rPr>
        <w:t xml:space="preserve"> or by calling in the financial guarantee, where provided for in Article I.4 or in the specific contract.</w:t>
      </w:r>
      <w:r>
        <w:rPr>
          <w:color w:val="000000"/>
          <w:sz w:val="24"/>
          <w:lang w:val="en-GB"/>
        </w:rPr>
      </w:r>
    </w:p>
    <w:p>
      <w:pPr>
        <w:pStyle w:val="1188"/>
        <w:pBdr/>
        <w:spacing/>
        <w:ind/>
        <w:rPr>
          <w:lang w:val="en-GB"/>
        </w:rPr>
      </w:pPr>
      <w:r>
        <w:rPr>
          <w:bCs/>
          <w:lang w:val="en"/>
        </w:rPr>
        <w:t xml:space="preserve">Article II.</w:t>
      </w:r>
      <w:r>
        <w:rPr>
          <w:bCs/>
          <w:lang w:val="en"/>
        </w:rPr>
        <w:t xml:space="preserve">1</w:t>
      </w:r>
      <w:r>
        <w:rPr>
          <w:bCs/>
          <w:lang w:val="en"/>
        </w:rPr>
        <w:t xml:space="preserve">8</w:t>
      </w:r>
      <w:r>
        <w:rPr>
          <w:bCs/>
          <w:lang w:val="en"/>
        </w:rPr>
        <w:t xml:space="preserve"> </w:t>
      </w:r>
      <w:r>
        <w:rPr>
          <w:bCs/>
          <w:lang w:val="en"/>
        </w:rPr>
        <w:t xml:space="preserve">– Checks and audit</w:t>
      </w:r>
      <w:r>
        <w:rPr>
          <w:lang w:val="en-GB"/>
        </w:rPr>
      </w:r>
    </w:p>
    <w:p>
      <w:pPr>
        <w:pBdr/>
        <w:spacing/>
        <w:ind w:hanging="851" w:left="851"/>
        <w:jc w:val="both"/>
        <w:rPr>
          <w:sz w:val="24"/>
          <w:lang w:val="en-GB"/>
        </w:rPr>
      </w:pPr>
      <w:r>
        <w:rPr>
          <w:b/>
          <w:bCs/>
          <w:sz w:val="24"/>
          <w:lang w:val="en"/>
        </w:rPr>
        <w:t xml:space="preserve">II.</w:t>
      </w:r>
      <w:r>
        <w:rPr>
          <w:b/>
          <w:bCs/>
          <w:sz w:val="24"/>
          <w:lang w:val="en"/>
        </w:rPr>
        <w:t xml:space="preserve">1</w:t>
      </w:r>
      <w:r>
        <w:rPr>
          <w:b/>
          <w:bCs/>
          <w:sz w:val="24"/>
          <w:lang w:val="en"/>
        </w:rPr>
        <w:t xml:space="preserve">8</w:t>
      </w:r>
      <w:r>
        <w:rPr>
          <w:b/>
          <w:bCs/>
          <w:sz w:val="24"/>
          <w:lang w:val="en"/>
        </w:rPr>
        <w:t xml:space="preserve">.1</w:t>
      </w:r>
      <w:r>
        <w:rPr>
          <w:sz w:val="24"/>
          <w:lang w:val="en"/>
        </w:rPr>
        <w:tab/>
      </w:r>
      <w:r>
        <w:rPr>
          <w:sz w:val="24"/>
          <w:lang w:val="en"/>
        </w:rPr>
        <w:t xml:space="preserve">Expertise France</w:t>
      </w:r>
      <w:r>
        <w:rPr>
          <w:sz w:val="24"/>
          <w:lang w:val="en"/>
        </w:rPr>
        <w:t xml:space="preserve"> and the European Anti-Fraud Office may check or have an audit on the performance of the FWC. It may be carried out either directly by its own staff or by any other outside body </w:t>
      </w:r>
      <w:r>
        <w:rPr>
          <w:sz w:val="24"/>
          <w:lang w:val="en"/>
        </w:rPr>
        <w:t xml:space="preserve">authorised</w:t>
      </w:r>
      <w:r>
        <w:rPr>
          <w:sz w:val="24"/>
          <w:lang w:val="en"/>
        </w:rPr>
        <w:t xml:space="preserve"> to do so on its behalf. </w:t>
      </w:r>
      <w:r>
        <w:rPr>
          <w:sz w:val="24"/>
          <w:lang w:val="en-GB"/>
        </w:rPr>
      </w:r>
    </w:p>
    <w:p>
      <w:pPr>
        <w:pBdr/>
        <w:spacing w:after="120"/>
        <w:ind w:left="851"/>
        <w:jc w:val="both"/>
        <w:rPr>
          <w:sz w:val="24"/>
          <w:lang w:val="en-GB"/>
        </w:rPr>
      </w:pPr>
      <w:r>
        <w:rPr>
          <w:sz w:val="24"/>
          <w:lang w:val="en"/>
        </w:rPr>
        <w:t xml:space="preserve">Such checks and audits may be initiated during the performance of the FWC and during a period of five years which starts running from the date of expiry of the FWC. </w:t>
      </w:r>
      <w:r>
        <w:rPr>
          <w:sz w:val="24"/>
          <w:lang w:val="en-GB"/>
        </w:rPr>
      </w:r>
    </w:p>
    <w:p>
      <w:pPr>
        <w:pBdr/>
        <w:spacing/>
        <w:ind w:left="851"/>
        <w:jc w:val="both"/>
        <w:rPr>
          <w:sz w:val="24"/>
          <w:lang w:val="en-GB"/>
        </w:rPr>
      </w:pPr>
      <w:r>
        <w:rPr>
          <w:sz w:val="24"/>
          <w:lang w:val="en"/>
        </w:rPr>
        <w:t xml:space="preserve">The audit procedure shall be deemed to be initiated on the date of receipt of the relevant letter sent by </w:t>
      </w:r>
      <w:r>
        <w:rPr>
          <w:sz w:val="24"/>
          <w:lang w:val="en"/>
        </w:rPr>
        <w:t xml:space="preserve">Expertise France</w:t>
      </w:r>
      <w:r>
        <w:rPr>
          <w:sz w:val="24"/>
          <w:lang w:val="en"/>
        </w:rPr>
        <w:t xml:space="preserve">. Audits shall be carried out on a confidential basis.</w:t>
      </w:r>
      <w:r>
        <w:rPr>
          <w:sz w:val="24"/>
          <w:lang w:val="en-GB"/>
        </w:rPr>
      </w:r>
    </w:p>
    <w:p>
      <w:pPr>
        <w:pBdr/>
        <w:spacing/>
        <w:ind w:hanging="851" w:left="851"/>
        <w:jc w:val="both"/>
        <w:rPr>
          <w:sz w:val="24"/>
          <w:lang w:val="en-GB"/>
        </w:rPr>
      </w:pPr>
      <w:r>
        <w:rPr>
          <w:b/>
          <w:bCs/>
          <w:sz w:val="24"/>
          <w:lang w:val="en"/>
        </w:rPr>
        <w:t xml:space="preserve">II.</w:t>
      </w:r>
      <w:r>
        <w:rPr>
          <w:b/>
          <w:bCs/>
          <w:sz w:val="24"/>
          <w:lang w:val="en"/>
        </w:rPr>
        <w:t xml:space="preserve">1</w:t>
      </w:r>
      <w:r>
        <w:rPr>
          <w:b/>
          <w:bCs/>
          <w:sz w:val="24"/>
          <w:lang w:val="en"/>
        </w:rPr>
        <w:t xml:space="preserve">8</w:t>
      </w:r>
      <w:r>
        <w:rPr>
          <w:b/>
          <w:bCs/>
          <w:sz w:val="24"/>
          <w:lang w:val="en"/>
        </w:rPr>
        <w:t xml:space="preserve">.2</w:t>
      </w:r>
      <w:r>
        <w:rPr>
          <w:sz w:val="24"/>
          <w:lang w:val="en"/>
        </w:rPr>
        <w:tab/>
        <w:t xml:space="preserve">The Contractor shall keep all original documents stored on any appropriate medium, including </w:t>
      </w:r>
      <w:r>
        <w:rPr>
          <w:sz w:val="24"/>
          <w:lang w:val="en"/>
        </w:rPr>
        <w:t xml:space="preserve">digitized</w:t>
      </w:r>
      <w:r>
        <w:rPr>
          <w:sz w:val="24"/>
          <w:lang w:val="en"/>
        </w:rPr>
        <w:t xml:space="preserve"> originals when they are </w:t>
      </w:r>
      <w:r>
        <w:rPr>
          <w:sz w:val="24"/>
          <w:lang w:val="en"/>
        </w:rPr>
        <w:t xml:space="preserve">authorised</w:t>
      </w:r>
      <w:r>
        <w:rPr>
          <w:sz w:val="24"/>
          <w:lang w:val="en"/>
        </w:rPr>
        <w:t xml:space="preserve"> by national law and under the conditions laid down therein, for a period of five years which starts running from the date of expiry of the FWC. </w:t>
      </w:r>
      <w:r>
        <w:rPr>
          <w:sz w:val="24"/>
          <w:lang w:val="en-GB"/>
        </w:rPr>
      </w:r>
    </w:p>
    <w:p>
      <w:pPr>
        <w:pBdr/>
        <w:spacing/>
        <w:ind w:hanging="851" w:left="851"/>
        <w:jc w:val="both"/>
        <w:rPr>
          <w:lang w:val="en-GB"/>
        </w:rPr>
      </w:pPr>
      <w:r>
        <w:rPr>
          <w:b/>
          <w:bCs/>
          <w:sz w:val="24"/>
          <w:lang w:val="en"/>
        </w:rPr>
        <w:t xml:space="preserve">II.</w:t>
      </w:r>
      <w:r>
        <w:rPr>
          <w:b/>
          <w:bCs/>
          <w:sz w:val="24"/>
          <w:lang w:val="en"/>
        </w:rPr>
        <w:t xml:space="preserve">1</w:t>
      </w:r>
      <w:r>
        <w:rPr>
          <w:b/>
          <w:bCs/>
          <w:sz w:val="24"/>
          <w:lang w:val="en"/>
        </w:rPr>
        <w:t xml:space="preserve">8</w:t>
      </w:r>
      <w:r>
        <w:rPr>
          <w:b/>
          <w:bCs/>
          <w:sz w:val="24"/>
          <w:lang w:val="en"/>
        </w:rPr>
        <w:t xml:space="preserve">.3</w:t>
      </w:r>
      <w:r>
        <w:rPr>
          <w:sz w:val="24"/>
          <w:lang w:val="en"/>
        </w:rPr>
        <w:tab/>
        <w:t xml:space="preserve">The Contractor shall allow the </w:t>
      </w:r>
      <w:r>
        <w:rPr>
          <w:sz w:val="24"/>
          <w:lang w:val="en"/>
        </w:rPr>
        <w:t xml:space="preserve">Expertise France</w:t>
      </w:r>
      <w:r>
        <w:rPr>
          <w:sz w:val="24"/>
          <w:lang w:val="en"/>
        </w:rPr>
        <w:t xml:space="preserve">'s staff and outside personnel </w:t>
      </w:r>
      <w:r>
        <w:rPr>
          <w:sz w:val="24"/>
          <w:lang w:val="en"/>
        </w:rPr>
        <w:t xml:space="preserve">authorised</w:t>
      </w:r>
      <w:r>
        <w:rPr>
          <w:sz w:val="24"/>
          <w:lang w:val="en"/>
        </w:rPr>
        <w:t xml:space="preserve"> by </w:t>
      </w:r>
      <w:r>
        <w:rPr>
          <w:sz w:val="24"/>
          <w:lang w:val="en"/>
        </w:rPr>
        <w:t xml:space="preserve">Expertise France</w:t>
      </w:r>
      <w:r>
        <w:rPr>
          <w:sz w:val="24"/>
          <w:lang w:val="en"/>
        </w:rPr>
        <w:t xml:space="preserve"> the appropriate right of access to sites and premises where the FWC is performed and to all the information, including information i</w:t>
      </w:r>
      <w:r>
        <w:rPr>
          <w:sz w:val="24"/>
          <w:lang w:val="en"/>
        </w:rPr>
        <w:t xml:space="preserve">n electronic format, needed in order to conduct such checks and audits. The Contractor shall ensure that the information is readily available at the moment of the check or audit and, if so requested, that information is handed over in an appropriate form. </w:t>
      </w:r>
      <w:r>
        <w:rPr>
          <w:lang w:val="en-GB"/>
        </w:rPr>
      </w:r>
    </w:p>
    <w:p>
      <w:pPr>
        <w:pBdr/>
        <w:spacing/>
        <w:ind w:hanging="851" w:left="851"/>
        <w:jc w:val="both"/>
        <w:rPr>
          <w:lang w:val="en-GB"/>
        </w:rPr>
      </w:pPr>
      <w:r>
        <w:rPr>
          <w:b/>
          <w:bCs/>
          <w:sz w:val="24"/>
          <w:lang w:val="en"/>
        </w:rPr>
        <w:t xml:space="preserve">II.</w:t>
      </w:r>
      <w:r>
        <w:rPr>
          <w:b/>
          <w:bCs/>
          <w:sz w:val="24"/>
          <w:lang w:val="en"/>
        </w:rPr>
        <w:t xml:space="preserve">1</w:t>
      </w:r>
      <w:r>
        <w:rPr>
          <w:b/>
          <w:bCs/>
          <w:sz w:val="24"/>
          <w:lang w:val="en"/>
        </w:rPr>
        <w:t xml:space="preserve">8</w:t>
      </w:r>
      <w:r>
        <w:rPr>
          <w:b/>
          <w:bCs/>
          <w:sz w:val="24"/>
          <w:lang w:val="en"/>
        </w:rPr>
        <w:t xml:space="preserve">.4</w:t>
      </w:r>
      <w:r>
        <w:rPr>
          <w:sz w:val="24"/>
          <w:lang w:val="en"/>
        </w:rPr>
        <w:tab/>
        <w:t xml:space="preserve">On the basis of the findings made during the audit, a provis</w:t>
      </w:r>
      <w:r>
        <w:rPr>
          <w:sz w:val="24"/>
          <w:lang w:val="en"/>
        </w:rPr>
        <w:t xml:space="preserve">ional report shall be drawn up. It shall be sent to the Contractor, which shall have thirty days following the date of receipt to submit observations. The final report shall be sent to the Contractor within sixty days following the expiry of that deadline.</w:t>
      </w:r>
      <w:r>
        <w:rPr>
          <w:lang w:val="en-GB"/>
        </w:rPr>
      </w:r>
    </w:p>
    <w:p>
      <w:pPr>
        <w:pBdr/>
        <w:spacing/>
        <w:ind w:left="851"/>
        <w:jc w:val="both"/>
        <w:rPr>
          <w:sz w:val="24"/>
          <w:lang w:val="en-GB"/>
        </w:rPr>
      </w:pPr>
      <w:r>
        <w:rPr>
          <w:sz w:val="24"/>
          <w:lang w:val="en"/>
        </w:rPr>
        <w:t xml:space="preserve">On the basis of the final audit findings, </w:t>
      </w:r>
      <w:r>
        <w:rPr>
          <w:sz w:val="24"/>
          <w:lang w:val="en"/>
        </w:rPr>
        <w:t xml:space="preserve">Expertise France</w:t>
      </w:r>
      <w:r>
        <w:rPr>
          <w:sz w:val="24"/>
          <w:lang w:val="en"/>
        </w:rPr>
        <w:t xml:space="preserve"> may recover all or part of the payments made and may take any other measures which it considers necessary.</w:t>
      </w:r>
      <w:r>
        <w:rPr>
          <w:sz w:val="24"/>
          <w:lang w:val="en-GB"/>
        </w:rPr>
      </w:r>
    </w:p>
    <w:p>
      <w:pPr>
        <w:pBdr/>
        <w:spacing/>
        <w:ind w:hanging="851" w:left="851"/>
        <w:jc w:val="both"/>
        <w:rPr>
          <w:sz w:val="24"/>
          <w:lang w:val="en-GB"/>
        </w:rPr>
      </w:pPr>
      <w:r>
        <w:rPr>
          <w:b/>
          <w:bCs/>
          <w:sz w:val="24"/>
          <w:lang w:val="en"/>
        </w:rPr>
        <w:t xml:space="preserve">II.</w:t>
      </w:r>
      <w:r>
        <w:rPr>
          <w:b/>
          <w:bCs/>
          <w:sz w:val="24"/>
          <w:lang w:val="en"/>
        </w:rPr>
        <w:t xml:space="preserve">1</w:t>
      </w:r>
      <w:r>
        <w:rPr>
          <w:b/>
          <w:bCs/>
          <w:sz w:val="24"/>
          <w:lang w:val="en"/>
        </w:rPr>
        <w:t xml:space="preserve">8</w:t>
      </w:r>
      <w:r>
        <w:rPr>
          <w:b/>
          <w:bCs/>
          <w:sz w:val="24"/>
          <w:lang w:val="en"/>
        </w:rPr>
        <w:t xml:space="preserve">.5</w:t>
      </w:r>
      <w:r>
        <w:rPr>
          <w:sz w:val="24"/>
          <w:lang w:val="en"/>
        </w:rPr>
        <w:tab/>
      </w:r>
      <w:r>
        <w:rPr>
          <w:sz w:val="24"/>
          <w:lang w:val="en"/>
        </w:rPr>
        <w:t xml:space="preserve">The French Court of Auditors and the European Court of Auditors may also carry out on-the-spo</w:t>
      </w:r>
      <w:r>
        <w:rPr>
          <w:sz w:val="24"/>
          <w:lang w:val="en"/>
        </w:rPr>
        <w:t xml:space="preserve">t checks and inspections in accordance with the procedures laid down by the French and the Union law for the protection of the financial interests of the Union against fraud and other irregularities. Where appropriate, the findings may lead to recovery by </w:t>
      </w:r>
      <w:r>
        <w:rPr>
          <w:sz w:val="24"/>
          <w:lang w:val="en"/>
        </w:rPr>
        <w:t xml:space="preserve">Expertise France</w:t>
      </w:r>
      <w:r>
        <w:rPr>
          <w:sz w:val="24"/>
          <w:lang w:val="en"/>
        </w:rPr>
        <w:t xml:space="preserve">.</w:t>
      </w:r>
      <w:r>
        <w:rPr>
          <w:sz w:val="24"/>
          <w:lang w:val="en-GB"/>
        </w:rPr>
      </w:r>
    </w:p>
    <w:p>
      <w:pPr>
        <w:pBdr/>
        <w:spacing/>
        <w:ind w:hanging="851" w:left="851"/>
        <w:jc w:val="both"/>
        <w:rPr>
          <w:sz w:val="24"/>
          <w:lang w:val="en"/>
        </w:rPr>
      </w:pPr>
      <w:r>
        <w:rPr>
          <w:b/>
          <w:bCs/>
          <w:sz w:val="24"/>
          <w:lang w:val="en"/>
        </w:rPr>
        <w:t xml:space="preserve">II.</w:t>
      </w:r>
      <w:r>
        <w:rPr>
          <w:b/>
          <w:bCs/>
          <w:sz w:val="24"/>
          <w:lang w:val="en"/>
        </w:rPr>
        <w:t xml:space="preserve">1</w:t>
      </w:r>
      <w:r>
        <w:rPr>
          <w:b/>
          <w:bCs/>
          <w:sz w:val="24"/>
          <w:lang w:val="en"/>
        </w:rPr>
        <w:t xml:space="preserve">8</w:t>
      </w:r>
      <w:r>
        <w:rPr>
          <w:b/>
          <w:bCs/>
          <w:sz w:val="24"/>
          <w:lang w:val="en"/>
        </w:rPr>
        <w:t xml:space="preserve">.6</w:t>
      </w:r>
      <w:r>
        <w:rPr>
          <w:sz w:val="24"/>
          <w:lang w:val="en"/>
        </w:rPr>
        <w:tab/>
        <w:t xml:space="preserve">The French and European courts of auditors shall have the same rights as </w:t>
      </w:r>
      <w:r>
        <w:rPr>
          <w:sz w:val="24"/>
          <w:lang w:val="en"/>
        </w:rPr>
        <w:t xml:space="preserve">Expertise France</w:t>
      </w:r>
      <w:r>
        <w:rPr>
          <w:sz w:val="24"/>
          <w:lang w:val="en"/>
        </w:rPr>
        <w:t xml:space="preserve">, notably right of access, for the purpose of checks and audits.</w:t>
      </w:r>
      <w:r>
        <w:rPr>
          <w:sz w:val="24"/>
          <w:lang w:val="en"/>
        </w:rPr>
      </w:r>
    </w:p>
    <w:p>
      <w:pPr>
        <w:pBdr/>
        <w:spacing/>
        <w:ind w:hanging="851" w:left="851"/>
        <w:jc w:val="both"/>
        <w:rPr>
          <w:sz w:val="24"/>
          <w:lang w:val="en-GB"/>
        </w:rPr>
      </w:pPr>
      <w:r>
        <w:rPr>
          <w:b/>
          <w:bCs/>
          <w:sz w:val="24"/>
          <w:lang w:val="en"/>
        </w:rPr>
        <w:t xml:space="preserve">II.18.7</w:t>
      </w:r>
      <w:r>
        <w:rPr>
          <w:b/>
          <w:bCs/>
          <w:sz w:val="24"/>
          <w:lang w:val="en"/>
        </w:rPr>
        <w:tab/>
      </w:r>
      <w:r>
        <w:rPr>
          <w:bCs/>
          <w:sz w:val="24"/>
          <w:lang w:val="en-GB"/>
        </w:rPr>
        <w:t xml:space="preserve">Any refusal by the contractor to comply with the audit exercises and/or their conclusions gives as of right to Expertise France the possibility to terminate the present contract without compensation.</w:t>
      </w:r>
      <w:r>
        <w:rPr>
          <w:sz w:val="24"/>
          <w:lang w:val="en-GB"/>
        </w:rPr>
      </w:r>
    </w:p>
    <w:p>
      <w:pPr>
        <w:pBdr/>
        <w:spacing/>
        <w:ind/>
        <w:rPr>
          <w:sz w:val="24"/>
          <w:lang w:val="en-GB"/>
        </w:rPr>
      </w:pPr>
      <w:r>
        <w:rPr>
          <w:sz w:val="24"/>
          <w:lang w:val="en-GB"/>
        </w:rPr>
      </w:r>
      <w:r>
        <w:rPr>
          <w:sz w:val="24"/>
          <w:lang w:val="en-GB"/>
        </w:rPr>
      </w:r>
    </w:p>
    <w:p>
      <w:pPr>
        <w:pBdr/>
        <w:spacing/>
        <w:ind/>
        <w:rPr>
          <w:sz w:val="24"/>
          <w:lang w:val="en-GB"/>
        </w:rPr>
        <w:sectPr>
          <w:headerReference w:type="default" r:id="rId11"/>
          <w:headerReference w:type="first" r:id="rId12"/>
          <w:footerReference w:type="even" r:id="rId17"/>
          <w:footerReference w:type="first" r:id="rId18"/>
          <w:footnotePr/>
          <w:endnotePr/>
          <w:type w:val="nextPage"/>
          <w:pgSz w:h="16838" w:orient="portrait" w:w="11906"/>
          <w:pgMar w:top="1021" w:right="991" w:bottom="1021" w:left="1588" w:header="720" w:footer="720" w:gutter="0"/>
          <w:cols w:num="1" w:sep="0" w:space="720" w:equalWidth="1"/>
          <w:titlePg/>
        </w:sectPr>
      </w:pPr>
      <w:r>
        <w:rPr>
          <w:sz w:val="24"/>
          <w:lang w:val="en-GB"/>
        </w:rPr>
      </w:r>
      <w:r>
        <w:rPr>
          <w:sz w:val="24"/>
          <w:lang w:val="en-GB"/>
        </w:rPr>
      </w:r>
    </w:p>
    <w:p>
      <w:pPr>
        <w:pBdr/>
        <w:spacing w:after="240"/>
        <w:ind/>
        <w:jc w:val="center"/>
        <w:rPr>
          <w:b/>
          <w:caps/>
          <w:sz w:val="28"/>
          <w:lang w:val="en-GB"/>
        </w:rPr>
      </w:pPr>
      <w:r>
        <w:rPr>
          <w:b/>
          <w:bCs/>
          <w:caps/>
          <w:sz w:val="28"/>
          <w:lang w:val="en"/>
        </w:rPr>
        <w:t xml:space="preserve">II – </w:t>
      </w:r>
      <w:r>
        <w:rPr>
          <w:b/>
          <w:bCs/>
          <w:caps/>
          <w:sz w:val="28"/>
          <w:u w:val="single"/>
          <w:lang w:val="en"/>
        </w:rPr>
        <w:t xml:space="preserve">General terms and conditions of supply framework contracts</w:t>
      </w:r>
      <w:r>
        <w:rPr>
          <w:b/>
          <w:caps/>
          <w:sz w:val="28"/>
          <w:lang w:val="en-GB"/>
        </w:rPr>
      </w:r>
    </w:p>
    <w:p>
      <w:pPr>
        <w:pStyle w:val="1188"/>
        <w:pBdr/>
        <w:spacing/>
        <w:ind/>
        <w:rPr>
          <w:lang w:val="en-GB"/>
        </w:rPr>
      </w:pPr>
      <w:r>
        <w:rPr>
          <w:bCs/>
          <w:lang w:val="en"/>
        </w:rPr>
        <w:t xml:space="preserve">ARTICLE II.1 – Performance of the contract</w:t>
      </w:r>
      <w:r>
        <w:rPr>
          <w:lang w:val="en-GB"/>
        </w:rPr>
      </w:r>
    </w:p>
    <w:p>
      <w:pPr>
        <w:pBdr/>
        <w:spacing/>
        <w:ind/>
        <w:jc w:val="both"/>
        <w:rPr>
          <w:sz w:val="24"/>
          <w:lang w:val="en-GB"/>
        </w:rPr>
      </w:pPr>
      <w:r>
        <w:rPr>
          <w:sz w:val="24"/>
          <w:lang w:val="en"/>
        </w:rPr>
        <w:t xml:space="preserve">Each time </w:t>
      </w:r>
      <w:r>
        <w:rPr>
          <w:sz w:val="24"/>
          <w:lang w:val="en"/>
        </w:rPr>
        <w:t xml:space="preserve">Expertise France</w:t>
      </w:r>
      <w:r>
        <w:rPr>
          <w:sz w:val="24"/>
          <w:lang w:val="en"/>
        </w:rPr>
        <w:t xml:space="preserve"> wishes to procure supplies, it shall forward to the Contractor a purchase order specifying the delivery conditions, including quantity, description, quality, price and the place and time of delivery, in accordance with the terms set out in the FWC.</w:t>
      </w:r>
      <w:r>
        <w:rPr>
          <w:sz w:val="24"/>
          <w:lang w:val="en-GB"/>
        </w:rPr>
      </w:r>
    </w:p>
    <w:p>
      <w:pPr>
        <w:pBdr/>
        <w:spacing/>
        <w:ind/>
        <w:jc w:val="both"/>
        <w:rPr>
          <w:sz w:val="24"/>
          <w:lang w:val="en-GB"/>
        </w:rPr>
      </w:pPr>
      <w:r>
        <w:rPr>
          <w:sz w:val="24"/>
          <w:lang w:val="en"/>
        </w:rPr>
        <w:t xml:space="preserve">Within the period indicated in Article I.4, the Contractor shall return one original of the purchase order, duly signed and dated, thereby acknowledging receipt of the purchase order and acceptance of the terms.</w:t>
      </w:r>
      <w:r>
        <w:rPr>
          <w:sz w:val="24"/>
          <w:lang w:val="en-GB"/>
        </w:rPr>
      </w:r>
    </w:p>
    <w:p>
      <w:pPr>
        <w:pBdr/>
        <w:tabs>
          <w:tab w:val="left" w:leader="none" w:pos="709"/>
        </w:tabs>
        <w:spacing w:after="120" w:before="120"/>
        <w:ind/>
        <w:jc w:val="both"/>
        <w:rPr>
          <w:b/>
          <w:sz w:val="24"/>
        </w:rPr>
      </w:pPr>
      <w:r>
        <w:rPr>
          <w:b/>
          <w:bCs/>
          <w:sz w:val="24"/>
          <w:lang w:val="en"/>
        </w:rPr>
        <w:t xml:space="preserve">II.1.1</w:t>
      </w:r>
      <w:r>
        <w:rPr>
          <w:b/>
          <w:bCs/>
          <w:sz w:val="24"/>
          <w:lang w:val="en"/>
        </w:rPr>
        <w:tab/>
        <w:t xml:space="preserve">Delivery</w:t>
      </w:r>
      <w:r>
        <w:rPr>
          <w:b/>
          <w:sz w:val="24"/>
        </w:rPr>
      </w:r>
    </w:p>
    <w:p>
      <w:pPr>
        <w:numPr>
          <w:ilvl w:val="0"/>
          <w:numId w:val="14"/>
        </w:numPr>
        <w:pBdr/>
        <w:spacing w:before="0" w:beforeAutospacing="0"/>
        <w:ind/>
        <w:jc w:val="both"/>
        <w:rPr>
          <w:sz w:val="24"/>
        </w:rPr>
      </w:pPr>
      <w:r>
        <w:rPr>
          <w:sz w:val="24"/>
          <w:lang w:val="en"/>
        </w:rPr>
        <w:t xml:space="preserve">Delivery </w:t>
      </w:r>
      <w:r>
        <w:rPr>
          <w:sz w:val="24"/>
          <w:lang w:val="en"/>
        </w:rPr>
        <w:t xml:space="preserve">leadtime</w:t>
      </w:r>
      <w:r>
        <w:rPr>
          <w:sz w:val="24"/>
        </w:rPr>
      </w:r>
    </w:p>
    <w:p>
      <w:pPr>
        <w:pBdr/>
        <w:spacing/>
        <w:ind/>
        <w:jc w:val="both"/>
        <w:rPr>
          <w:sz w:val="24"/>
          <w:lang w:val="en-GB"/>
        </w:rPr>
      </w:pPr>
      <w:r>
        <w:rPr>
          <w:sz w:val="24"/>
          <w:lang w:val="en"/>
        </w:rPr>
        <w:t xml:space="preserve">The delivery </w:t>
      </w:r>
      <w:r>
        <w:rPr>
          <w:sz w:val="24"/>
          <w:lang w:val="en"/>
        </w:rPr>
        <w:t xml:space="preserve">leadtime</w:t>
      </w:r>
      <w:r>
        <w:rPr>
          <w:sz w:val="24"/>
          <w:lang w:val="en"/>
        </w:rPr>
        <w:t xml:space="preserve"> shall be calculated in accordance with Article I.4.</w:t>
      </w:r>
      <w:r>
        <w:rPr>
          <w:sz w:val="24"/>
          <w:lang w:val="en-GB"/>
        </w:rPr>
      </w:r>
    </w:p>
    <w:p>
      <w:pPr>
        <w:numPr>
          <w:ilvl w:val="0"/>
          <w:numId w:val="14"/>
        </w:numPr>
        <w:pBdr/>
        <w:spacing w:before="0" w:beforeAutospacing="0"/>
        <w:ind w:hanging="426" w:left="426"/>
        <w:jc w:val="both"/>
        <w:rPr>
          <w:sz w:val="24"/>
          <w:lang w:val="en-GB"/>
        </w:rPr>
      </w:pPr>
      <w:r>
        <w:rPr>
          <w:sz w:val="24"/>
          <w:lang w:val="en"/>
        </w:rPr>
        <w:t xml:space="preserve">Date, time and place of delivery</w:t>
      </w:r>
      <w:r>
        <w:rPr>
          <w:sz w:val="24"/>
          <w:lang w:val="en-GB"/>
        </w:rPr>
      </w:r>
    </w:p>
    <w:p>
      <w:pPr>
        <w:pBdr/>
        <w:spacing/>
        <w:ind/>
        <w:jc w:val="both"/>
        <w:rPr>
          <w:sz w:val="24"/>
          <w:lang w:val="en-GB"/>
        </w:rPr>
      </w:pPr>
      <w:r>
        <w:rPr>
          <w:sz w:val="24"/>
          <w:lang w:val="en"/>
        </w:rPr>
        <w:t xml:space="preserve">Expertise France</w:t>
      </w:r>
      <w:r>
        <w:rPr>
          <w:sz w:val="24"/>
          <w:lang w:val="en"/>
        </w:rPr>
        <w:t xml:space="preserve"> shall be notified in writing of the exact date of delivery within the period indicated in Article I.4. All deliveries shall be made at the agreed place of delivery during the hours indicated in Article I.4.</w:t>
      </w:r>
      <w:r>
        <w:rPr>
          <w:sz w:val="24"/>
          <w:lang w:val="en-GB"/>
        </w:rPr>
      </w:r>
    </w:p>
    <w:p>
      <w:pPr>
        <w:pBdr/>
        <w:spacing/>
        <w:ind/>
        <w:jc w:val="both"/>
        <w:rPr>
          <w:sz w:val="24"/>
          <w:lang w:val="en-GB"/>
        </w:rPr>
      </w:pPr>
      <w:r>
        <w:rPr>
          <w:sz w:val="24"/>
          <w:lang w:val="en"/>
        </w:rPr>
        <w:t xml:space="preserve">The Contractor shall bear all costs and risks involved in delivering the supplies to the place of delivery.</w:t>
      </w:r>
      <w:r>
        <w:rPr>
          <w:sz w:val="24"/>
          <w:lang w:val="en-GB"/>
        </w:rPr>
      </w:r>
    </w:p>
    <w:p>
      <w:pPr>
        <w:numPr>
          <w:ilvl w:val="0"/>
          <w:numId w:val="14"/>
        </w:numPr>
        <w:pBdr/>
        <w:spacing w:before="0" w:beforeAutospacing="0"/>
        <w:ind w:hanging="426" w:left="426"/>
        <w:jc w:val="both"/>
        <w:rPr>
          <w:sz w:val="24"/>
        </w:rPr>
      </w:pPr>
      <w:r>
        <w:rPr>
          <w:sz w:val="24"/>
          <w:lang w:val="en"/>
        </w:rPr>
        <w:t xml:space="preserve">Delivery note</w:t>
      </w:r>
      <w:r>
        <w:rPr>
          <w:sz w:val="24"/>
        </w:rPr>
      </w:r>
    </w:p>
    <w:p>
      <w:pPr>
        <w:pBdr/>
        <w:spacing/>
        <w:ind/>
        <w:jc w:val="both"/>
        <w:rPr>
          <w:sz w:val="24"/>
          <w:lang w:val="en-GB"/>
        </w:rPr>
      </w:pPr>
      <w:r>
        <w:rPr>
          <w:sz w:val="24"/>
          <w:lang w:val="en"/>
        </w:rPr>
        <w:t xml:space="preserve">Each delivery shall be accompanied by a delivery note in duplicate, duly signed and dated by the Contractor or its carrier, giving the purchase order number and particulars of the supplies delivered. One copy of the delivery note shall be countersigned by </w:t>
      </w:r>
      <w:r>
        <w:rPr>
          <w:sz w:val="24"/>
          <w:lang w:val="en"/>
        </w:rPr>
        <w:t xml:space="preserve">Expertise France</w:t>
      </w:r>
      <w:r>
        <w:rPr>
          <w:sz w:val="24"/>
          <w:lang w:val="en"/>
        </w:rPr>
        <w:t xml:space="preserve"> and returned to the Contractor or to its carrier.</w:t>
      </w:r>
      <w:r>
        <w:rPr>
          <w:sz w:val="24"/>
          <w:lang w:val="en-GB"/>
        </w:rPr>
      </w:r>
    </w:p>
    <w:p>
      <w:pPr>
        <w:pBdr/>
        <w:tabs>
          <w:tab w:val="left" w:leader="none" w:pos="709"/>
        </w:tabs>
        <w:spacing w:after="120" w:before="120"/>
        <w:ind/>
        <w:jc w:val="both"/>
        <w:rPr>
          <w:sz w:val="24"/>
          <w:lang w:val="en-GB"/>
        </w:rPr>
      </w:pPr>
      <w:r>
        <w:rPr>
          <w:b/>
          <w:bCs/>
          <w:sz w:val="24"/>
          <w:lang w:val="en"/>
        </w:rPr>
        <w:t xml:space="preserve">II.1.2</w:t>
      </w:r>
      <w:r>
        <w:rPr>
          <w:b/>
          <w:bCs/>
          <w:sz w:val="24"/>
          <w:lang w:val="en"/>
        </w:rPr>
        <w:tab/>
        <w:t xml:space="preserve">Certificate of conformity</w:t>
      </w:r>
      <w:r>
        <w:rPr>
          <w:sz w:val="24"/>
          <w:lang w:val="en-GB"/>
        </w:rPr>
      </w:r>
    </w:p>
    <w:p>
      <w:pPr>
        <w:pBdr/>
        <w:spacing/>
        <w:ind/>
        <w:jc w:val="both"/>
        <w:rPr>
          <w:sz w:val="24"/>
          <w:lang w:val="en-GB"/>
        </w:rPr>
      </w:pPr>
      <w:r>
        <w:rPr>
          <w:sz w:val="24"/>
          <w:lang w:val="en"/>
        </w:rPr>
        <w:t xml:space="preserve">Signature of the delivery note by </w:t>
      </w:r>
      <w:r>
        <w:rPr>
          <w:sz w:val="24"/>
          <w:lang w:val="en"/>
        </w:rPr>
        <w:t xml:space="preserve">Expertise France</w:t>
      </w:r>
      <w:r>
        <w:rPr>
          <w:sz w:val="24"/>
          <w:lang w:val="en"/>
        </w:rPr>
        <w:t xml:space="preserve">, as provided for in point (c) of Article II.1.1 is simply an acknowledgment of the fact that the delivery took place and in no way implies conformity of the supplies with the purchase order.</w:t>
      </w:r>
      <w:r>
        <w:rPr>
          <w:sz w:val="24"/>
          <w:lang w:val="en-GB"/>
        </w:rPr>
      </w:r>
    </w:p>
    <w:p>
      <w:pPr>
        <w:pBdr/>
        <w:spacing/>
        <w:ind/>
        <w:jc w:val="both"/>
        <w:rPr>
          <w:sz w:val="24"/>
          <w:lang w:val="en-GB"/>
        </w:rPr>
      </w:pPr>
      <w:r>
        <w:rPr>
          <w:sz w:val="24"/>
          <w:lang w:val="en"/>
        </w:rPr>
        <w:t xml:space="preserve">Conformity of the supplies delivered shall be evidenced by the signature of a certificate to this effect by </w:t>
      </w:r>
      <w:r>
        <w:rPr>
          <w:sz w:val="24"/>
          <w:lang w:val="en"/>
        </w:rPr>
        <w:t xml:space="preserve">Expertise France</w:t>
      </w:r>
      <w:r>
        <w:rPr>
          <w:sz w:val="24"/>
          <w:lang w:val="en"/>
        </w:rPr>
        <w:t xml:space="preserve"> no later than one month after the date of delivery, unless otherwise specified in the special conditions or in the tender specifications (Annex I).</w:t>
      </w:r>
      <w:r>
        <w:rPr>
          <w:sz w:val="24"/>
          <w:lang w:val="en-GB"/>
        </w:rPr>
      </w:r>
    </w:p>
    <w:p>
      <w:pPr>
        <w:pBdr/>
        <w:spacing/>
        <w:ind/>
        <w:jc w:val="both"/>
        <w:rPr>
          <w:sz w:val="24"/>
          <w:lang w:val="en-GB"/>
        </w:rPr>
      </w:pPr>
      <w:r>
        <w:rPr>
          <w:sz w:val="24"/>
          <w:lang w:val="en"/>
        </w:rPr>
        <w:t xml:space="preserve">Conformity shall be declared only where the conditions laid down in the FWC and in the purchase order are satisfied and the supplies conform to the tender specifications (Annex I).</w:t>
      </w:r>
      <w:r>
        <w:rPr>
          <w:sz w:val="24"/>
          <w:lang w:val="en-GB"/>
        </w:rPr>
      </w:r>
    </w:p>
    <w:p>
      <w:pPr>
        <w:pBdr/>
        <w:spacing/>
        <w:ind/>
        <w:jc w:val="both"/>
        <w:rPr>
          <w:sz w:val="24"/>
          <w:lang w:val="en-GB"/>
        </w:rPr>
      </w:pPr>
      <w:r>
        <w:rPr>
          <w:sz w:val="24"/>
          <w:lang w:val="en"/>
        </w:rPr>
        <w:t xml:space="preserve">Where, for reasons attributable to the Contractor, </w:t>
      </w:r>
      <w:r>
        <w:rPr>
          <w:sz w:val="24"/>
          <w:lang w:val="en"/>
        </w:rPr>
        <w:t xml:space="preserve">Expertise France</w:t>
      </w:r>
      <w:r>
        <w:rPr>
          <w:sz w:val="24"/>
          <w:lang w:val="en"/>
        </w:rPr>
        <w:t xml:space="preserve"> is unable to accept the supplies, the Contractor shall be notified in writing at the latest by the deadline for conformity.</w:t>
      </w:r>
      <w:r>
        <w:rPr>
          <w:sz w:val="24"/>
          <w:lang w:val="en-GB"/>
        </w:rPr>
      </w:r>
    </w:p>
    <w:p>
      <w:pPr>
        <w:pBdr/>
        <w:tabs>
          <w:tab w:val="left" w:leader="none" w:pos="709"/>
        </w:tabs>
        <w:spacing w:after="120" w:before="120"/>
        <w:ind/>
        <w:jc w:val="both"/>
        <w:rPr>
          <w:b/>
          <w:sz w:val="24"/>
          <w:lang w:val="en-GB"/>
        </w:rPr>
      </w:pPr>
      <w:r>
        <w:rPr>
          <w:b/>
          <w:bCs/>
          <w:sz w:val="24"/>
          <w:lang w:val="en"/>
        </w:rPr>
        <w:t xml:space="preserve">II.1.3</w:t>
      </w:r>
      <w:r>
        <w:rPr>
          <w:b/>
          <w:bCs/>
          <w:sz w:val="24"/>
          <w:lang w:val="en"/>
        </w:rPr>
        <w:tab/>
        <w:t xml:space="preserve">Conformity with the FWC of delivered supplies</w:t>
      </w:r>
      <w:r>
        <w:rPr>
          <w:b/>
          <w:sz w:val="24"/>
          <w:lang w:val="en-GB"/>
        </w:rPr>
      </w:r>
    </w:p>
    <w:p>
      <w:pPr>
        <w:numPr>
          <w:ilvl w:val="0"/>
          <w:numId w:val="16"/>
        </w:numPr>
        <w:pBdr/>
        <w:tabs>
          <w:tab w:val="left" w:leader="none" w:pos="-1440"/>
          <w:tab w:val="left" w:leader="none" w:pos="-720"/>
        </w:tabs>
        <w:spacing w:before="0" w:beforeAutospacing="0"/>
        <w:ind w:hanging="426" w:left="426"/>
        <w:jc w:val="both"/>
        <w:rPr>
          <w:sz w:val="24"/>
          <w:lang w:val="en-GB"/>
        </w:rPr>
      </w:pPr>
      <w:r>
        <w:rPr>
          <w:sz w:val="24"/>
          <w:lang w:val="en"/>
        </w:rPr>
        <w:t xml:space="preserve">The supplies delivered by the Contractor to </w:t>
      </w:r>
      <w:r>
        <w:rPr>
          <w:sz w:val="24"/>
          <w:lang w:val="en"/>
        </w:rPr>
        <w:t xml:space="preserve">Expertise France</w:t>
      </w:r>
      <w:r>
        <w:rPr>
          <w:sz w:val="24"/>
          <w:lang w:val="en"/>
        </w:rPr>
        <w:t xml:space="preserve"> must be in conformity in quantity, quality, price and packaging with the FWC and the relevant purchase order.</w:t>
      </w:r>
      <w:r>
        <w:rPr>
          <w:sz w:val="24"/>
          <w:lang w:val="en-GB"/>
        </w:rPr>
      </w:r>
    </w:p>
    <w:p>
      <w:pPr>
        <w:numPr>
          <w:ilvl w:val="0"/>
          <w:numId w:val="16"/>
        </w:numPr>
        <w:pBdr/>
        <w:tabs>
          <w:tab w:val="left" w:leader="none" w:pos="-1440"/>
          <w:tab w:val="left" w:leader="none" w:pos="-720"/>
        </w:tabs>
        <w:spacing w:before="0" w:beforeAutospacing="0"/>
        <w:ind w:hanging="426" w:left="426"/>
        <w:jc w:val="both"/>
        <w:rPr>
          <w:sz w:val="24"/>
        </w:rPr>
      </w:pPr>
      <w:r>
        <w:rPr>
          <w:sz w:val="24"/>
          <w:lang w:val="en"/>
        </w:rPr>
        <w:t xml:space="preserve">The supplies delivered must:</w:t>
      </w:r>
      <w:r>
        <w:rPr>
          <w:sz w:val="24"/>
        </w:rPr>
      </w:r>
    </w:p>
    <w:p>
      <w:pPr>
        <w:numPr>
          <w:ilvl w:val="0"/>
          <w:numId w:val="20"/>
        </w:numPr>
        <w:pBdr/>
        <w:spacing w:before="0" w:beforeAutospacing="0"/>
        <w:ind w:hanging="425" w:left="709"/>
        <w:jc w:val="both"/>
        <w:rPr>
          <w:sz w:val="24"/>
          <w:lang w:val="en-GB"/>
        </w:rPr>
      </w:pPr>
      <w:r>
        <w:rPr>
          <w:sz w:val="24"/>
          <w:lang w:val="en"/>
        </w:rPr>
        <w:t xml:space="preserve">correspond to the description given in the tender specifications (Annex I) and possess the characteristics of the supplies provided by the Contractor to </w:t>
      </w:r>
      <w:r>
        <w:rPr>
          <w:sz w:val="24"/>
          <w:lang w:val="en"/>
        </w:rPr>
        <w:t xml:space="preserve">Expertise France</w:t>
      </w:r>
      <w:r>
        <w:rPr>
          <w:sz w:val="24"/>
          <w:lang w:val="en"/>
        </w:rPr>
        <w:t xml:space="preserve"> as a sample or model;</w:t>
      </w:r>
      <w:r>
        <w:rPr>
          <w:sz w:val="24"/>
          <w:lang w:val="en-GB"/>
        </w:rPr>
      </w:r>
    </w:p>
    <w:p>
      <w:pPr>
        <w:numPr>
          <w:ilvl w:val="0"/>
          <w:numId w:val="20"/>
        </w:numPr>
        <w:pBdr/>
        <w:spacing w:before="0" w:beforeAutospacing="0"/>
        <w:ind w:hanging="425" w:left="709"/>
        <w:jc w:val="both"/>
        <w:rPr>
          <w:sz w:val="24"/>
          <w:lang w:val="en-GB"/>
        </w:rPr>
      </w:pPr>
      <w:r>
        <w:rPr>
          <w:sz w:val="24"/>
          <w:lang w:val="en"/>
        </w:rPr>
        <w:t xml:space="preserve">be fit for any specific purpose required of them by </w:t>
      </w:r>
      <w:r>
        <w:rPr>
          <w:sz w:val="24"/>
          <w:lang w:val="en"/>
        </w:rPr>
        <w:t xml:space="preserve">Expertise France</w:t>
      </w:r>
      <w:r>
        <w:rPr>
          <w:sz w:val="24"/>
          <w:lang w:val="en"/>
        </w:rPr>
        <w:t xml:space="preserve"> and made known to the Contractor at the time of conclusion of this FWC and accepted by the Contractor;</w:t>
      </w:r>
      <w:r>
        <w:rPr>
          <w:sz w:val="24"/>
          <w:lang w:val="en-GB"/>
        </w:rPr>
      </w:r>
    </w:p>
    <w:p>
      <w:pPr>
        <w:numPr>
          <w:ilvl w:val="0"/>
          <w:numId w:val="20"/>
        </w:numPr>
        <w:pBdr/>
        <w:spacing w:before="0" w:beforeAutospacing="0"/>
        <w:ind w:hanging="425" w:left="709"/>
        <w:jc w:val="both"/>
        <w:rPr>
          <w:sz w:val="24"/>
          <w:lang w:val="en-GB"/>
        </w:rPr>
      </w:pPr>
      <w:r>
        <w:rPr>
          <w:sz w:val="24"/>
          <w:lang w:val="en"/>
        </w:rPr>
        <w:t xml:space="preserve">be fit for the purposes for which supplies of the same type are normally used;</w:t>
      </w:r>
      <w:r>
        <w:rPr>
          <w:sz w:val="24"/>
          <w:lang w:val="en-GB"/>
        </w:rPr>
      </w:r>
    </w:p>
    <w:p>
      <w:pPr>
        <w:numPr>
          <w:ilvl w:val="0"/>
          <w:numId w:val="20"/>
        </w:numPr>
        <w:pBdr/>
        <w:spacing w:before="0" w:beforeAutospacing="0"/>
        <w:ind w:hanging="425" w:left="709"/>
        <w:jc w:val="both"/>
        <w:rPr>
          <w:sz w:val="24"/>
          <w:lang w:val="en-GB"/>
        </w:rPr>
      </w:pPr>
      <w:r>
        <w:rPr>
          <w:sz w:val="24"/>
          <w:lang w:val="en"/>
        </w:rPr>
        <w:t xml:space="preserve">demonstrate the quality and performance which are normal in supplies of the same type and which </w:t>
      </w:r>
      <w:r>
        <w:rPr>
          <w:sz w:val="24"/>
          <w:lang w:val="en"/>
        </w:rPr>
        <w:t xml:space="preserve">Expertise France</w:t>
      </w:r>
      <w:r>
        <w:rPr>
          <w:sz w:val="24"/>
          <w:lang w:val="en"/>
        </w:rPr>
        <w:t xml:space="preserve"> can reasonably expect, given the nature of the supplies and taking into account any public statements on the specific characteristics of the supplies made by the Contractor, the producer or its representative, particularly in advertising or on labelling;</w:t>
      </w:r>
      <w:r>
        <w:rPr>
          <w:sz w:val="24"/>
          <w:lang w:val="en-GB"/>
        </w:rPr>
      </w:r>
    </w:p>
    <w:p>
      <w:pPr>
        <w:numPr>
          <w:ilvl w:val="0"/>
          <w:numId w:val="20"/>
        </w:numPr>
        <w:pBdr/>
        <w:spacing w:before="0" w:beforeAutospacing="0"/>
        <w:ind w:hanging="425" w:left="709"/>
        <w:jc w:val="both"/>
        <w:rPr>
          <w:sz w:val="24"/>
          <w:lang w:val="en-GB"/>
        </w:rPr>
      </w:pPr>
      <w:r>
        <w:rPr>
          <w:sz w:val="24"/>
          <w:lang w:val="en"/>
        </w:rPr>
        <w:t xml:space="preserve">be packaged according to the usual method for supplies of the same type or, failing this, in a way designed to preserve and protect them.</w:t>
      </w:r>
      <w:r>
        <w:rPr>
          <w:sz w:val="24"/>
          <w:lang w:val="en-GB"/>
        </w:rPr>
      </w:r>
    </w:p>
    <w:p>
      <w:pPr>
        <w:pBdr/>
        <w:tabs>
          <w:tab w:val="left" w:leader="none" w:pos="709"/>
        </w:tabs>
        <w:spacing w:after="120" w:before="120"/>
        <w:ind/>
        <w:jc w:val="both"/>
        <w:rPr>
          <w:b/>
          <w:sz w:val="24"/>
        </w:rPr>
      </w:pPr>
      <w:r>
        <w:rPr>
          <w:b/>
          <w:bCs/>
          <w:sz w:val="24"/>
          <w:lang w:val="en"/>
        </w:rPr>
        <w:t xml:space="preserve">II.1.4</w:t>
      </w:r>
      <w:r>
        <w:rPr>
          <w:b/>
          <w:bCs/>
          <w:sz w:val="24"/>
          <w:lang w:val="en"/>
        </w:rPr>
        <w:tab/>
        <w:t xml:space="preserve">Remedy</w:t>
      </w:r>
      <w:r>
        <w:rPr>
          <w:b/>
          <w:sz w:val="24"/>
        </w:rPr>
      </w:r>
    </w:p>
    <w:p>
      <w:pPr>
        <w:numPr>
          <w:ilvl w:val="0"/>
          <w:numId w:val="17"/>
        </w:numPr>
        <w:pBdr/>
        <w:spacing w:before="0" w:beforeAutospacing="0"/>
        <w:ind w:hanging="426" w:left="426"/>
        <w:jc w:val="both"/>
        <w:rPr>
          <w:sz w:val="24"/>
          <w:lang w:val="en-GB"/>
        </w:rPr>
      </w:pPr>
      <w:r>
        <w:rPr>
          <w:sz w:val="24"/>
          <w:lang w:val="en"/>
        </w:rPr>
        <w:t xml:space="preserve">The Contractor shall be liable to </w:t>
      </w:r>
      <w:r>
        <w:rPr>
          <w:sz w:val="24"/>
          <w:lang w:val="en"/>
        </w:rPr>
        <w:t xml:space="preserve">Expertise France</w:t>
      </w:r>
      <w:r>
        <w:rPr>
          <w:sz w:val="24"/>
          <w:lang w:val="en"/>
        </w:rPr>
        <w:t xml:space="preserve"> for any lack of conformity which exists at the time the supplies are verified.</w:t>
      </w:r>
      <w:r>
        <w:rPr>
          <w:sz w:val="24"/>
          <w:lang w:val="en-GB"/>
        </w:rPr>
      </w:r>
    </w:p>
    <w:p>
      <w:pPr>
        <w:numPr>
          <w:ilvl w:val="0"/>
          <w:numId w:val="17"/>
        </w:numPr>
        <w:pBdr/>
        <w:spacing w:before="0" w:beforeAutospacing="0"/>
        <w:ind w:hanging="426" w:left="426"/>
        <w:jc w:val="both"/>
        <w:rPr>
          <w:sz w:val="24"/>
          <w:lang w:val="en-GB"/>
        </w:rPr>
      </w:pPr>
      <w:r>
        <w:rPr>
          <w:sz w:val="24"/>
          <w:lang w:val="en"/>
        </w:rPr>
        <w:t xml:space="preserve">In the case of lack of conformity, without prejudice to Article II.11 regarding liquidated damages applicable to the total price of the supplies concerned, </w:t>
      </w:r>
      <w:r>
        <w:rPr>
          <w:sz w:val="24"/>
          <w:lang w:val="en"/>
        </w:rPr>
        <w:t xml:space="preserve">Expertise France</w:t>
      </w:r>
      <w:r>
        <w:rPr>
          <w:sz w:val="24"/>
          <w:lang w:val="en"/>
        </w:rPr>
        <w:t xml:space="preserve"> shall be entitled:</w:t>
      </w:r>
      <w:r>
        <w:rPr>
          <w:sz w:val="24"/>
          <w:lang w:val="en-GB"/>
        </w:rPr>
      </w:r>
    </w:p>
    <w:p>
      <w:pPr>
        <w:numPr>
          <w:ilvl w:val="0"/>
          <w:numId w:val="21"/>
        </w:numPr>
        <w:pBdr/>
        <w:spacing w:before="0" w:beforeAutospacing="0"/>
        <w:ind w:hanging="425" w:left="709"/>
        <w:jc w:val="both"/>
        <w:rPr>
          <w:sz w:val="24"/>
          <w:lang w:val="en-GB"/>
        </w:rPr>
      </w:pPr>
      <w:r>
        <w:rPr>
          <w:sz w:val="24"/>
          <w:lang w:val="en"/>
        </w:rPr>
        <w:t xml:space="preserve">either to have the supplies brought into conformity, free of charge, by repair or replacement;</w:t>
      </w:r>
      <w:r>
        <w:rPr>
          <w:sz w:val="24"/>
          <w:lang w:val="en-GB"/>
        </w:rPr>
      </w:r>
    </w:p>
    <w:p>
      <w:pPr>
        <w:numPr>
          <w:ilvl w:val="0"/>
          <w:numId w:val="21"/>
        </w:numPr>
        <w:pBdr/>
        <w:spacing w:before="0" w:beforeAutospacing="0"/>
        <w:ind w:hanging="425" w:left="709"/>
        <w:jc w:val="both"/>
        <w:rPr>
          <w:sz w:val="24"/>
          <w:lang w:val="en-GB"/>
        </w:rPr>
      </w:pPr>
      <w:r>
        <w:rPr>
          <w:sz w:val="24"/>
          <w:lang w:val="en"/>
        </w:rPr>
        <w:t xml:space="preserve">or to have an appropriate reduction made in the price.</w:t>
      </w:r>
      <w:r>
        <w:rPr>
          <w:sz w:val="24"/>
          <w:lang w:val="en-GB"/>
        </w:rPr>
      </w:r>
    </w:p>
    <w:p>
      <w:pPr>
        <w:numPr>
          <w:ilvl w:val="0"/>
          <w:numId w:val="17"/>
        </w:numPr>
        <w:pBdr/>
        <w:spacing w:before="0" w:beforeAutospacing="0"/>
        <w:ind w:hanging="426" w:left="426"/>
        <w:jc w:val="both"/>
        <w:rPr>
          <w:sz w:val="24"/>
          <w:lang w:val="en-GB"/>
        </w:rPr>
      </w:pPr>
      <w:r>
        <w:rPr>
          <w:sz w:val="24"/>
          <w:lang w:val="en"/>
        </w:rPr>
        <w:t xml:space="preserve">Any repair or replacement shall be completed within a reasonable time and without any significant inconvenience to </w:t>
      </w:r>
      <w:r>
        <w:rPr>
          <w:sz w:val="24"/>
          <w:lang w:val="en"/>
        </w:rPr>
        <w:t xml:space="preserve">Expertise France</w:t>
      </w:r>
      <w:r>
        <w:rPr>
          <w:sz w:val="24"/>
          <w:lang w:val="en"/>
        </w:rPr>
        <w:t xml:space="preserve">, taking account of the nature of the supplies and the purpose for which they are required by </w:t>
      </w:r>
      <w:r>
        <w:rPr>
          <w:sz w:val="24"/>
          <w:lang w:val="en"/>
        </w:rPr>
        <w:t xml:space="preserve">Expertise France</w:t>
      </w:r>
      <w:r>
        <w:rPr>
          <w:sz w:val="24"/>
          <w:lang w:val="en"/>
        </w:rPr>
        <w:t xml:space="preserve">.</w:t>
      </w:r>
      <w:r>
        <w:rPr>
          <w:sz w:val="24"/>
          <w:lang w:val="en-GB"/>
        </w:rPr>
      </w:r>
    </w:p>
    <w:p>
      <w:pPr>
        <w:numPr>
          <w:ilvl w:val="0"/>
          <w:numId w:val="17"/>
        </w:numPr>
        <w:pBdr/>
        <w:spacing w:before="0" w:beforeAutospacing="0"/>
        <w:ind w:hanging="426" w:left="426"/>
        <w:jc w:val="both"/>
        <w:rPr>
          <w:sz w:val="24"/>
          <w:lang w:val="en-GB"/>
        </w:rPr>
      </w:pPr>
      <w:r>
        <w:rPr>
          <w:sz w:val="24"/>
          <w:lang w:val="en"/>
        </w:rPr>
        <w:t xml:space="preserve">The term “free of charge” in paragraph (b) refers to the costs incurred to bring the supplies into conformity, particularly the cost of postage, </w:t>
      </w:r>
      <w:r>
        <w:rPr>
          <w:sz w:val="24"/>
          <w:lang w:val="en"/>
        </w:rPr>
        <w:t xml:space="preserve">labour</w:t>
      </w:r>
      <w:r>
        <w:rPr>
          <w:sz w:val="24"/>
          <w:lang w:val="en"/>
        </w:rPr>
        <w:t xml:space="preserve"> and materials.</w:t>
      </w:r>
      <w:r>
        <w:rPr>
          <w:sz w:val="24"/>
          <w:lang w:val="en-GB"/>
        </w:rPr>
      </w:r>
    </w:p>
    <w:p>
      <w:pPr>
        <w:pBdr/>
        <w:tabs>
          <w:tab w:val="left" w:leader="none" w:pos="709"/>
        </w:tabs>
        <w:spacing w:after="120" w:before="120"/>
        <w:ind/>
        <w:jc w:val="both"/>
        <w:rPr>
          <w:b/>
          <w:sz w:val="24"/>
          <w:lang w:val="en-GB"/>
        </w:rPr>
      </w:pPr>
      <w:r>
        <w:rPr>
          <w:b/>
          <w:bCs/>
          <w:sz w:val="24"/>
          <w:lang w:val="en"/>
        </w:rPr>
        <w:t xml:space="preserve">II.1.5</w:t>
      </w:r>
      <w:r>
        <w:rPr>
          <w:b/>
          <w:bCs/>
          <w:sz w:val="24"/>
          <w:lang w:val="en"/>
        </w:rPr>
        <w:tab/>
        <w:t xml:space="preserve">Assembly</w:t>
      </w:r>
      <w:r>
        <w:rPr>
          <w:b/>
          <w:sz w:val="24"/>
          <w:lang w:val="en-GB"/>
        </w:rPr>
      </w:r>
    </w:p>
    <w:p>
      <w:pPr>
        <w:pBdr/>
        <w:spacing/>
        <w:ind/>
        <w:jc w:val="both"/>
        <w:rPr>
          <w:sz w:val="24"/>
          <w:lang w:val="en-GB"/>
        </w:rPr>
      </w:pPr>
      <w:r>
        <w:rPr>
          <w:sz w:val="24"/>
          <w:lang w:val="en"/>
        </w:rPr>
        <w:t xml:space="preserve">If required by the tender specifications (Annex I), the Contractor shall assemble the supplies delivered within a period of one month, unless otherwise specified in the special conditions.</w:t>
      </w:r>
      <w:r>
        <w:rPr>
          <w:sz w:val="24"/>
          <w:lang w:val="en-GB"/>
        </w:rPr>
      </w:r>
    </w:p>
    <w:p>
      <w:pPr>
        <w:pBdr/>
        <w:spacing/>
        <w:ind/>
        <w:jc w:val="both"/>
        <w:rPr>
          <w:sz w:val="24"/>
          <w:lang w:val="en-GB"/>
        </w:rPr>
      </w:pPr>
      <w:r>
        <w:rPr>
          <w:sz w:val="24"/>
          <w:lang w:val="en"/>
        </w:rPr>
        <w:t xml:space="preserve">Any lack of conformity resulting from incorrect installation of the supplies deliv</w:t>
      </w:r>
      <w:r>
        <w:rPr>
          <w:sz w:val="24"/>
          <w:lang w:val="en"/>
        </w:rPr>
        <w:t xml:space="preserve">ered shall be deemed to be equivalent to lack of conformity of the supplies if installation forms part of the FWC and the supplies were installed by the Contractor or under his responsibility. This shall apply equally if the product was to be installed by </w:t>
      </w:r>
      <w:r>
        <w:rPr>
          <w:sz w:val="24"/>
          <w:lang w:val="en"/>
        </w:rPr>
        <w:t xml:space="preserve">Expertise France</w:t>
      </w:r>
      <w:r>
        <w:rPr>
          <w:sz w:val="24"/>
          <w:lang w:val="en"/>
        </w:rPr>
        <w:t xml:space="preserve"> and was incorrectly installed owing to a shortcoming in the installation instructions.</w:t>
      </w:r>
      <w:r>
        <w:rPr>
          <w:sz w:val="24"/>
          <w:lang w:val="en-GB"/>
        </w:rPr>
      </w:r>
    </w:p>
    <w:p>
      <w:pPr>
        <w:pBdr/>
        <w:tabs>
          <w:tab w:val="left" w:leader="none" w:pos="709"/>
        </w:tabs>
        <w:spacing w:after="120" w:before="120"/>
        <w:ind/>
        <w:jc w:val="both"/>
        <w:rPr>
          <w:b/>
          <w:sz w:val="24"/>
          <w:lang w:val="en-GB"/>
        </w:rPr>
      </w:pPr>
      <w:r>
        <w:rPr>
          <w:b/>
          <w:bCs/>
          <w:sz w:val="24"/>
          <w:lang w:val="en"/>
        </w:rPr>
        <w:t xml:space="preserve">II.1.6</w:t>
      </w:r>
      <w:r>
        <w:rPr>
          <w:b/>
          <w:bCs/>
          <w:sz w:val="24"/>
          <w:lang w:val="en"/>
        </w:rPr>
        <w:tab/>
        <w:t xml:space="preserve">Services relating to supplies</w:t>
      </w:r>
      <w:r>
        <w:rPr>
          <w:b/>
          <w:sz w:val="24"/>
          <w:lang w:val="en-GB"/>
        </w:rPr>
      </w:r>
    </w:p>
    <w:p>
      <w:pPr>
        <w:pBdr/>
        <w:spacing/>
        <w:ind/>
        <w:jc w:val="both"/>
        <w:rPr>
          <w:sz w:val="24"/>
          <w:lang w:val="en-GB"/>
        </w:rPr>
      </w:pPr>
      <w:r>
        <w:rPr>
          <w:sz w:val="24"/>
          <w:lang w:val="en"/>
        </w:rPr>
        <w:t xml:space="preserve">If required by the tender specifications (Annex I), services relating to supplies shall be provided accordingly.</w:t>
      </w:r>
      <w:r>
        <w:rPr>
          <w:sz w:val="24"/>
          <w:lang w:val="en-GB"/>
        </w:rPr>
      </w:r>
    </w:p>
    <w:p>
      <w:pPr>
        <w:pBdr/>
        <w:tabs>
          <w:tab w:val="left" w:leader="none" w:pos="709"/>
        </w:tabs>
        <w:spacing w:after="120" w:before="120"/>
        <w:ind/>
        <w:jc w:val="both"/>
        <w:rPr>
          <w:sz w:val="24"/>
        </w:rPr>
      </w:pPr>
      <w:r>
        <w:rPr>
          <w:b/>
          <w:bCs/>
          <w:sz w:val="24"/>
          <w:lang w:val="en"/>
        </w:rPr>
        <w:t xml:space="preserve">II.1.7</w:t>
      </w:r>
      <w:r>
        <w:rPr>
          <w:b/>
          <w:bCs/>
          <w:sz w:val="24"/>
          <w:lang w:val="en"/>
        </w:rPr>
        <w:tab/>
        <w:t xml:space="preserve">General provisions concerning supplies</w:t>
      </w:r>
      <w:r>
        <w:rPr>
          <w:sz w:val="24"/>
        </w:rPr>
      </w:r>
    </w:p>
    <w:p>
      <w:pPr>
        <w:numPr>
          <w:ilvl w:val="0"/>
          <w:numId w:val="15"/>
        </w:numPr>
        <w:pBdr/>
        <w:spacing w:before="0" w:beforeAutospacing="0"/>
        <w:ind w:hanging="426" w:left="426"/>
        <w:jc w:val="both"/>
        <w:rPr>
          <w:sz w:val="24"/>
        </w:rPr>
      </w:pPr>
      <w:r>
        <w:rPr>
          <w:sz w:val="24"/>
          <w:lang w:val="en"/>
        </w:rPr>
        <w:t xml:space="preserve">Packaging</w:t>
      </w:r>
      <w:r>
        <w:rPr>
          <w:sz w:val="24"/>
        </w:rPr>
      </w:r>
    </w:p>
    <w:p>
      <w:pPr>
        <w:pBdr/>
        <w:spacing/>
        <w:ind/>
        <w:jc w:val="both"/>
        <w:rPr>
          <w:sz w:val="24"/>
          <w:lang w:val="en-GB"/>
        </w:rPr>
      </w:pPr>
      <w:r>
        <w:rPr>
          <w:sz w:val="24"/>
          <w:lang w:val="en"/>
        </w:rPr>
        <w:t xml:space="preserve">The supplies shall be packaged in strong boxes or crates or in any other way that ensures that the contents remain intact and prevents damage or deterioration. Packaging, pallets, etc., including contents, shall not weigh more than 500 kg.</w:t>
      </w:r>
      <w:r>
        <w:rPr>
          <w:sz w:val="24"/>
          <w:lang w:val="en-GB"/>
        </w:rPr>
      </w:r>
    </w:p>
    <w:p>
      <w:pPr>
        <w:pBdr/>
        <w:spacing/>
        <w:ind/>
        <w:jc w:val="both"/>
        <w:rPr>
          <w:sz w:val="24"/>
          <w:lang w:val="en-GB"/>
        </w:rPr>
      </w:pPr>
      <w:r>
        <w:rPr>
          <w:sz w:val="24"/>
          <w:lang w:val="en"/>
        </w:rPr>
        <w:t xml:space="preserve">Unless otherwise specified in the special conditions or in the tender specifications (Annex I), pallets shall be considered as one way packaging and shall not be returned. Each box shall be clearly labelled with the following information:</w:t>
      </w:r>
      <w:r>
        <w:rPr>
          <w:sz w:val="24"/>
          <w:lang w:val="en-GB"/>
        </w:rPr>
      </w:r>
    </w:p>
    <w:p>
      <w:pPr>
        <w:numPr>
          <w:ilvl w:val="0"/>
          <w:numId w:val="22"/>
        </w:numPr>
        <w:pBdr/>
        <w:spacing w:before="0" w:beforeAutospacing="0"/>
        <w:ind w:hanging="425" w:left="709"/>
        <w:jc w:val="both"/>
        <w:rPr>
          <w:sz w:val="24"/>
          <w:lang w:val="en-GB"/>
        </w:rPr>
      </w:pPr>
      <w:r>
        <w:rPr>
          <w:sz w:val="24"/>
          <w:lang w:val="en"/>
        </w:rPr>
        <w:t xml:space="preserve">name of </w:t>
      </w:r>
      <w:r>
        <w:rPr>
          <w:sz w:val="24"/>
          <w:lang w:val="en"/>
        </w:rPr>
        <w:t xml:space="preserve">Expertise France</w:t>
      </w:r>
      <w:r>
        <w:rPr>
          <w:sz w:val="24"/>
          <w:lang w:val="en"/>
        </w:rPr>
        <w:t xml:space="preserve"> and address for delivery;</w:t>
      </w:r>
      <w:r>
        <w:rPr>
          <w:sz w:val="24"/>
          <w:lang w:val="en-GB"/>
        </w:rPr>
      </w:r>
    </w:p>
    <w:p>
      <w:pPr>
        <w:numPr>
          <w:ilvl w:val="0"/>
          <w:numId w:val="22"/>
        </w:numPr>
        <w:pBdr/>
        <w:spacing w:before="0" w:beforeAutospacing="0"/>
        <w:ind w:hanging="425" w:left="709"/>
        <w:jc w:val="both"/>
        <w:rPr>
          <w:sz w:val="24"/>
        </w:rPr>
      </w:pPr>
      <w:r>
        <w:rPr>
          <w:sz w:val="24"/>
          <w:lang w:val="en"/>
        </w:rPr>
        <w:t xml:space="preserve">name of Contractor;</w:t>
      </w:r>
      <w:r>
        <w:rPr>
          <w:sz w:val="24"/>
        </w:rPr>
      </w:r>
    </w:p>
    <w:p>
      <w:pPr>
        <w:numPr>
          <w:ilvl w:val="0"/>
          <w:numId w:val="22"/>
        </w:numPr>
        <w:pBdr/>
        <w:spacing w:before="0" w:beforeAutospacing="0"/>
        <w:ind w:hanging="425" w:left="709"/>
        <w:jc w:val="both"/>
        <w:rPr>
          <w:sz w:val="24"/>
        </w:rPr>
      </w:pPr>
      <w:r>
        <w:rPr>
          <w:sz w:val="24"/>
          <w:lang w:val="en"/>
        </w:rPr>
        <w:t xml:space="preserve">description of contents;</w:t>
      </w:r>
      <w:r>
        <w:rPr>
          <w:sz w:val="24"/>
        </w:rPr>
      </w:r>
    </w:p>
    <w:p>
      <w:pPr>
        <w:numPr>
          <w:ilvl w:val="0"/>
          <w:numId w:val="22"/>
        </w:numPr>
        <w:pBdr/>
        <w:spacing w:before="0" w:beforeAutospacing="0"/>
        <w:ind w:hanging="425" w:left="709"/>
        <w:jc w:val="both"/>
        <w:rPr>
          <w:sz w:val="24"/>
        </w:rPr>
      </w:pPr>
      <w:r>
        <w:rPr>
          <w:sz w:val="24"/>
          <w:lang w:val="en"/>
        </w:rPr>
        <w:t xml:space="preserve">date of delivery;</w:t>
      </w:r>
      <w:r>
        <w:rPr>
          <w:sz w:val="24"/>
        </w:rPr>
      </w:r>
    </w:p>
    <w:p>
      <w:pPr>
        <w:numPr>
          <w:ilvl w:val="0"/>
          <w:numId w:val="22"/>
        </w:numPr>
        <w:pBdr/>
        <w:spacing w:before="0" w:beforeAutospacing="0"/>
        <w:ind w:hanging="425" w:left="709"/>
        <w:jc w:val="both"/>
        <w:rPr>
          <w:sz w:val="24"/>
          <w:lang w:val="en-GB"/>
        </w:rPr>
      </w:pPr>
      <w:r>
        <w:rPr>
          <w:sz w:val="24"/>
          <w:lang w:val="en"/>
        </w:rPr>
        <w:t xml:space="preserve">number and date of purchase order;</w:t>
      </w:r>
      <w:r>
        <w:rPr>
          <w:sz w:val="24"/>
          <w:lang w:val="en-GB"/>
        </w:rPr>
      </w:r>
    </w:p>
    <w:p>
      <w:pPr>
        <w:numPr>
          <w:ilvl w:val="0"/>
          <w:numId w:val="22"/>
        </w:numPr>
        <w:pBdr/>
        <w:spacing w:before="0" w:beforeAutospacing="0"/>
        <w:ind w:hanging="425" w:left="709"/>
        <w:jc w:val="both"/>
        <w:rPr>
          <w:sz w:val="24"/>
          <w:lang w:val="en-GB"/>
        </w:rPr>
      </w:pPr>
      <w:r>
        <w:rPr>
          <w:sz w:val="24"/>
          <w:lang w:val="en"/>
        </w:rPr>
        <w:t xml:space="preserve">EC code number of article.</w:t>
      </w:r>
      <w:r>
        <w:rPr>
          <w:sz w:val="24"/>
          <w:lang w:val="en-GB"/>
        </w:rPr>
      </w:r>
    </w:p>
    <w:p>
      <w:pPr>
        <w:numPr>
          <w:ilvl w:val="0"/>
          <w:numId w:val="15"/>
        </w:numPr>
        <w:pBdr/>
        <w:spacing w:before="0" w:beforeAutospacing="0"/>
        <w:ind w:hanging="426" w:left="426"/>
        <w:jc w:val="both"/>
        <w:rPr>
          <w:sz w:val="24"/>
        </w:rPr>
      </w:pPr>
      <w:r>
        <w:rPr>
          <w:sz w:val="24"/>
          <w:lang w:val="en"/>
        </w:rPr>
        <w:t xml:space="preserve">Warranty</w:t>
      </w:r>
      <w:r>
        <w:rPr>
          <w:sz w:val="24"/>
        </w:rPr>
      </w:r>
    </w:p>
    <w:p>
      <w:pPr>
        <w:pBdr/>
        <w:spacing/>
        <w:ind/>
        <w:jc w:val="both"/>
        <w:rPr>
          <w:sz w:val="24"/>
          <w:lang w:val="en-GB"/>
        </w:rPr>
      </w:pPr>
      <w:r>
        <w:rPr>
          <w:sz w:val="24"/>
          <w:lang w:val="en"/>
        </w:rPr>
        <w:t xml:space="preserve">The supplies shall be guaranteed against all defects in manufacture or materials for two years from the date of delivery, unless provision is made for a longer period in the tender specifications (Annex I).</w:t>
      </w:r>
      <w:r>
        <w:rPr>
          <w:sz w:val="24"/>
          <w:lang w:val="en-GB"/>
        </w:rPr>
      </w:r>
    </w:p>
    <w:p>
      <w:pPr>
        <w:pBdr/>
        <w:spacing/>
        <w:ind/>
        <w:jc w:val="both"/>
        <w:rPr>
          <w:sz w:val="24"/>
          <w:lang w:val="en-GB"/>
        </w:rPr>
      </w:pPr>
      <w:r>
        <w:rPr>
          <w:sz w:val="24"/>
          <w:lang w:val="en"/>
        </w:rPr>
        <w:t xml:space="preserve">The Contractor shall guarantee that any permits and </w:t>
      </w:r>
      <w:r>
        <w:rPr>
          <w:sz w:val="24"/>
          <w:lang w:val="en"/>
        </w:rPr>
        <w:t xml:space="preserve">licences</w:t>
      </w:r>
      <w:r>
        <w:rPr>
          <w:sz w:val="24"/>
          <w:lang w:val="en"/>
        </w:rPr>
        <w:t xml:space="preserve"> required for manufacturing and selling the supplies have been obtained.</w:t>
      </w:r>
      <w:r>
        <w:rPr>
          <w:sz w:val="24"/>
          <w:lang w:val="en-GB"/>
        </w:rPr>
      </w:r>
    </w:p>
    <w:p>
      <w:pPr>
        <w:pBdr/>
        <w:spacing/>
        <w:ind/>
        <w:jc w:val="both"/>
        <w:rPr>
          <w:sz w:val="24"/>
          <w:lang w:val="en-GB"/>
        </w:rPr>
      </w:pPr>
      <w:r>
        <w:rPr>
          <w:sz w:val="24"/>
          <w:lang w:val="en"/>
        </w:rPr>
        <w:t xml:space="preserve">T</w:t>
      </w:r>
      <w:r>
        <w:rPr>
          <w:sz w:val="24"/>
          <w:lang w:val="en"/>
        </w:rPr>
        <w:t xml:space="preserve">he Contractor shall replace at his own expense any items which become damaged or defective in the course of normal use during the warranty period. Replacement must take place within a reasonable time limit to be determined by agreement between the parties.</w:t>
      </w:r>
      <w:r>
        <w:rPr>
          <w:sz w:val="24"/>
          <w:lang w:val="en-GB"/>
        </w:rPr>
      </w:r>
    </w:p>
    <w:p>
      <w:pPr>
        <w:pBdr/>
        <w:spacing/>
        <w:ind/>
        <w:jc w:val="both"/>
        <w:rPr>
          <w:sz w:val="24"/>
          <w:lang w:val="en-GB"/>
        </w:rPr>
      </w:pPr>
      <w:r>
        <w:rPr>
          <w:sz w:val="24"/>
          <w:lang w:val="en"/>
        </w:rPr>
        <w:t xml:space="preserve">The Contractor is responsible for any conformity defect which exists at the time of delivery, even if this defect does not appear until a later date.</w:t>
      </w:r>
      <w:r>
        <w:rPr>
          <w:sz w:val="24"/>
          <w:lang w:val="en-GB"/>
        </w:rPr>
      </w:r>
    </w:p>
    <w:p>
      <w:pPr>
        <w:pBdr/>
        <w:spacing/>
        <w:ind/>
        <w:jc w:val="both"/>
        <w:rPr>
          <w:sz w:val="24"/>
          <w:lang w:val="en-GB"/>
        </w:rPr>
      </w:pPr>
      <w:r>
        <w:rPr>
          <w:sz w:val="24"/>
          <w:lang w:val="en"/>
        </w:rPr>
        <w:t xml:space="preserve">The Contractor is also responsible for any conformity defect which occurs after de</w:t>
      </w:r>
      <w:r>
        <w:rPr>
          <w:sz w:val="24"/>
          <w:lang w:val="en"/>
        </w:rPr>
        <w:t xml:space="preserve">livery and is ascribable to non-compliance with his obligations, including failure to provide a guarantee that, for a certain period, supplies used for normal purposes or for a specific purpose will preserve their qualities or characteristics as specified.</w:t>
      </w:r>
      <w:r>
        <w:rPr>
          <w:sz w:val="24"/>
          <w:lang w:val="en-GB"/>
        </w:rPr>
      </w:r>
    </w:p>
    <w:p>
      <w:pPr>
        <w:pBdr/>
        <w:spacing/>
        <w:ind/>
        <w:jc w:val="both"/>
        <w:rPr>
          <w:sz w:val="24"/>
          <w:lang w:val="en-GB"/>
        </w:rPr>
      </w:pPr>
      <w:r>
        <w:rPr>
          <w:sz w:val="24"/>
          <w:lang w:val="en"/>
        </w:rPr>
        <w:t xml:space="preserve">If part of an item is replaced, the replacement part shall be guaranteed under the same terms and conditions for a further period of the same duration as that specified above.</w:t>
      </w:r>
      <w:r>
        <w:rPr>
          <w:sz w:val="24"/>
          <w:lang w:val="en-GB"/>
        </w:rPr>
      </w:r>
    </w:p>
    <w:p>
      <w:pPr>
        <w:pBdr/>
        <w:spacing/>
        <w:ind/>
        <w:jc w:val="both"/>
        <w:rPr>
          <w:sz w:val="24"/>
          <w:lang w:val="en"/>
        </w:rPr>
      </w:pPr>
      <w:r>
        <w:rPr>
          <w:sz w:val="24"/>
          <w:lang w:val="en"/>
        </w:rPr>
        <w:t xml:space="preserve">If a defect is found to originate in a systematic flaw in desi</w:t>
      </w:r>
      <w:r>
        <w:rPr>
          <w:sz w:val="24"/>
          <w:lang w:val="en"/>
        </w:rPr>
        <w:t xml:space="preserve">gn, the Contractor must replace or modify all identical parts incorporated in the other supplies that are part of the order, even though they may not have been the cause of any incident. In this case, the guarantee period shall be extended as stated above.</w:t>
      </w:r>
      <w:r>
        <w:rPr>
          <w:sz w:val="24"/>
          <w:lang w:val="en"/>
        </w:rPr>
      </w:r>
    </w:p>
    <w:p>
      <w:pPr>
        <w:pStyle w:val="1239"/>
        <w:numPr>
          <w:ilvl w:val="0"/>
          <w:numId w:val="15"/>
        </w:numPr>
        <w:pBdr/>
        <w:tabs>
          <w:tab w:val="left" w:leader="none" w:pos="851"/>
        </w:tabs>
        <w:spacing/>
        <w:ind w:hanging="426" w:left="426"/>
        <w:jc w:val="both"/>
        <w:rPr>
          <w:sz w:val="24"/>
        </w:rPr>
      </w:pPr>
      <w:r>
        <w:rPr>
          <w:sz w:val="24"/>
        </w:rPr>
        <w:t xml:space="preserve">Contrôle des exports</w:t>
      </w:r>
      <w:r>
        <w:rPr>
          <w:sz w:val="24"/>
        </w:rPr>
      </w:r>
    </w:p>
    <w:p>
      <w:pPr>
        <w:pBdr/>
        <w:tabs>
          <w:tab w:val="left" w:leader="none" w:pos="851"/>
        </w:tabs>
        <w:spacing w:after="0" w:afterAutospacing="0" w:before="0" w:beforeAutospacing="0"/>
        <w:ind/>
        <w:jc w:val="both"/>
        <w:rPr>
          <w:rFonts w:ascii="Arial" w:hAnsi="Arial" w:eastAsia="Times"/>
          <w:szCs w:val="20"/>
          <w:lang w:val="en-GB"/>
        </w:rPr>
      </w:pPr>
      <w:r>
        <w:rPr>
          <w:sz w:val="24"/>
          <w:lang w:val="en"/>
        </w:rPr>
        <w:t xml:space="preserve">The goods covered by this contract may be subject to export </w:t>
      </w:r>
      <w:r>
        <w:rPr>
          <w:sz w:val="24"/>
          <w:lang w:val="en"/>
        </w:rPr>
        <w:t xml:space="preserve">authorisation</w:t>
      </w:r>
      <w:r>
        <w:rPr>
          <w:sz w:val="24"/>
          <w:lang w:val="en"/>
        </w:rPr>
        <w:t xml:space="preserve">. The contractor undertakes to comply in all circumstances with the applicable export c</w:t>
      </w:r>
      <w:r>
        <w:rPr>
          <w:sz w:val="24"/>
          <w:lang w:val="en"/>
        </w:rPr>
        <w:t xml:space="preserve">ontrol regulations. The contractor shall submit to us the Export Control Classification Form (ECCF) duly completed and signed for each item. The Contractor shall inform the Buyer of any regulatory changes (classification/embargo) affecting the goods sold. </w:t>
      </w:r>
      <w:r>
        <w:rPr>
          <w:rFonts w:ascii="Arial" w:hAnsi="Arial" w:eastAsia="Times"/>
          <w:szCs w:val="20"/>
          <w:lang w:val="en-GB"/>
        </w:rPr>
      </w:r>
    </w:p>
    <w:p>
      <w:pPr>
        <w:pBdr/>
        <w:spacing w:after="0" w:afterAutospacing="0" w:before="0" w:beforeAutospacing="0"/>
        <w:ind/>
        <w:jc w:val="both"/>
        <w:rPr>
          <w:sz w:val="24"/>
          <w:lang w:val="en"/>
        </w:rPr>
      </w:pPr>
      <w:r>
        <w:rPr>
          <w:sz w:val="24"/>
          <w:lang w:val="en"/>
        </w:rPr>
      </w:r>
      <w:r>
        <w:rPr>
          <w:sz w:val="24"/>
          <w:lang w:val="en"/>
        </w:rPr>
      </w:r>
    </w:p>
    <w:p>
      <w:pPr>
        <w:pBdr/>
        <w:spacing w:after="0" w:afterAutospacing="0" w:before="0" w:beforeAutospacing="0"/>
        <w:ind/>
        <w:jc w:val="both"/>
        <w:rPr>
          <w:sz w:val="24"/>
          <w:lang w:val="en"/>
        </w:rPr>
      </w:pPr>
      <w:r>
        <w:rPr>
          <w:sz w:val="24"/>
          <w:lang w:val="en"/>
        </w:rPr>
        <w:t xml:space="preserve">The execution of any export of classified military goods and their relates materiel, and/or dual-use goods, by the contractor (exporter) is conditional upon obtaining export </w:t>
      </w:r>
      <w:r>
        <w:rPr>
          <w:sz w:val="24"/>
          <w:lang w:val="en"/>
        </w:rPr>
        <w:t xml:space="preserve">authorisation</w:t>
      </w:r>
      <w:r>
        <w:rPr>
          <w:sz w:val="24"/>
          <w:lang w:val="en"/>
        </w:rPr>
        <w:t xml:space="preserve"> and compliance with the associated conditions.</w:t>
      </w:r>
      <w:r>
        <w:rPr>
          <w:sz w:val="24"/>
          <w:lang w:val="en"/>
        </w:rPr>
      </w:r>
    </w:p>
    <w:p>
      <w:pPr>
        <w:pBdr/>
        <w:spacing w:after="120"/>
        <w:ind/>
        <w:jc w:val="both"/>
        <w:rPr>
          <w:b/>
          <w:sz w:val="24"/>
          <w:lang w:val="en-GB"/>
        </w:rPr>
      </w:pPr>
      <w:r>
        <w:rPr>
          <w:b/>
          <w:bCs/>
          <w:sz w:val="24"/>
          <w:lang w:val="en"/>
        </w:rPr>
        <w:t xml:space="preserve">II.1.8</w:t>
      </w:r>
      <w:r>
        <w:rPr>
          <w:b/>
          <w:bCs/>
          <w:sz w:val="24"/>
          <w:lang w:val="en"/>
        </w:rPr>
        <w:tab/>
        <w:t xml:space="preserve">General provisions on performance of the FWC</w:t>
      </w:r>
      <w:r>
        <w:rPr>
          <w:b/>
          <w:sz w:val="24"/>
          <w:lang w:val="en-GB"/>
        </w:rPr>
      </w:r>
    </w:p>
    <w:p>
      <w:pPr>
        <w:numPr>
          <w:ilvl w:val="1"/>
          <w:numId w:val="19"/>
        </w:numPr>
        <w:pBdr/>
        <w:tabs>
          <w:tab w:val="clear" w:leader="none" w:pos="1080"/>
        </w:tabs>
        <w:spacing w:before="0" w:beforeAutospacing="0"/>
        <w:ind w:left="425"/>
        <w:jc w:val="both"/>
        <w:rPr>
          <w:sz w:val="24"/>
          <w:lang w:val="en-GB"/>
        </w:rPr>
      </w:pPr>
      <w:r>
        <w:rPr>
          <w:sz w:val="24"/>
          <w:lang w:val="en"/>
        </w:rPr>
        <w:t xml:space="preserve">The Contractor shall perform the FWC to the highest professional standards. </w:t>
      </w:r>
      <w:r>
        <w:rPr>
          <w:sz w:val="24"/>
          <w:lang w:val="en-GB"/>
        </w:rPr>
      </w:r>
    </w:p>
    <w:p>
      <w:pPr>
        <w:numPr>
          <w:ilvl w:val="1"/>
          <w:numId w:val="19"/>
        </w:numPr>
        <w:pBdr/>
        <w:tabs>
          <w:tab w:val="clear" w:leader="none" w:pos="1080"/>
        </w:tabs>
        <w:spacing w:before="0" w:beforeAutospacing="0"/>
        <w:ind w:hanging="426" w:left="426"/>
        <w:jc w:val="both"/>
        <w:rPr>
          <w:sz w:val="24"/>
          <w:lang w:val="en-GB"/>
        </w:rPr>
      </w:pPr>
      <w:r>
        <w:rPr>
          <w:sz w:val="24"/>
          <w:lang w:val="en"/>
        </w:rPr>
        <w:t xml:space="preserve">The Contractor shall be solely responsible for taking the necessary steps to obtain any permit or </w:t>
      </w:r>
      <w:r>
        <w:rPr>
          <w:sz w:val="24"/>
          <w:lang w:val="en"/>
        </w:rPr>
        <w:t xml:space="preserve">licence</w:t>
      </w:r>
      <w:r>
        <w:rPr>
          <w:sz w:val="24"/>
          <w:lang w:val="en"/>
        </w:rPr>
        <w:t xml:space="preserve"> required for performance of the FWC under the laws and regulations in force at the place where the orders are to be executed.</w:t>
      </w:r>
      <w:r>
        <w:rPr>
          <w:sz w:val="24"/>
          <w:lang w:val="en-GB"/>
        </w:rPr>
      </w:r>
    </w:p>
    <w:p>
      <w:pPr>
        <w:numPr>
          <w:ilvl w:val="1"/>
          <w:numId w:val="19"/>
        </w:numPr>
        <w:pBdr/>
        <w:tabs>
          <w:tab w:val="clear" w:leader="none" w:pos="1080"/>
        </w:tabs>
        <w:spacing w:before="0" w:beforeAutospacing="0"/>
        <w:ind w:hanging="426" w:left="426"/>
        <w:jc w:val="both"/>
        <w:rPr>
          <w:sz w:val="24"/>
          <w:lang w:val="en-GB"/>
        </w:rPr>
      </w:pPr>
      <w:r>
        <w:rPr>
          <w:sz w:val="24"/>
          <w:lang w:val="en"/>
        </w:rPr>
        <w:t xml:space="preserve">Any reference made to the Contractor’s personnel in the FWC shall relate exclusively to individuals involved in the performance of the FWC.</w:t>
      </w:r>
      <w:r>
        <w:rPr>
          <w:sz w:val="24"/>
          <w:lang w:val="en-GB"/>
        </w:rPr>
      </w:r>
    </w:p>
    <w:p>
      <w:pPr>
        <w:numPr>
          <w:ilvl w:val="1"/>
          <w:numId w:val="19"/>
        </w:numPr>
        <w:pBdr/>
        <w:tabs>
          <w:tab w:val="clear" w:leader="none" w:pos="1080"/>
        </w:tabs>
        <w:spacing w:before="0" w:beforeAutospacing="0"/>
        <w:ind w:hanging="426" w:left="426"/>
        <w:jc w:val="both"/>
        <w:rPr>
          <w:sz w:val="24"/>
          <w:lang w:val="en-GB"/>
        </w:rPr>
      </w:pPr>
      <w:r>
        <w:rPr>
          <w:sz w:val="24"/>
          <w:lang w:val="en"/>
        </w:rPr>
        <w:t xml:space="preserve">The Contractor must ensure that the personnel performing the FWC possesses the professional qualifications and experience required for the execution of the purchase orders it receives.</w:t>
      </w:r>
      <w:r>
        <w:rPr>
          <w:sz w:val="24"/>
          <w:lang w:val="en-GB"/>
        </w:rPr>
      </w:r>
    </w:p>
    <w:p>
      <w:pPr>
        <w:numPr>
          <w:ilvl w:val="1"/>
          <w:numId w:val="19"/>
        </w:numPr>
        <w:pBdr/>
        <w:tabs>
          <w:tab w:val="clear" w:leader="none" w:pos="1080"/>
        </w:tabs>
        <w:spacing w:before="0" w:beforeAutospacing="0"/>
        <w:ind w:hanging="426" w:left="426"/>
        <w:jc w:val="both"/>
        <w:rPr>
          <w:sz w:val="24"/>
          <w:lang w:val="en-GB"/>
        </w:rPr>
      </w:pPr>
      <w:r>
        <w:rPr>
          <w:sz w:val="24"/>
          <w:lang w:val="en"/>
        </w:rPr>
        <w:t xml:space="preserve">The Contractor shall neither represent </w:t>
      </w:r>
      <w:r>
        <w:rPr>
          <w:sz w:val="24"/>
          <w:lang w:val="en"/>
        </w:rPr>
        <w:t xml:space="preserve">Expertise France</w:t>
      </w:r>
      <w:r>
        <w:rPr>
          <w:sz w:val="24"/>
          <w:lang w:val="en"/>
        </w:rPr>
        <w:t xml:space="preserve"> nor behave in any way that would give such an impression. The Contractor shall inform third parties that it does not belong to a European civil service.</w:t>
      </w:r>
      <w:r>
        <w:rPr>
          <w:sz w:val="24"/>
          <w:lang w:val="en-GB"/>
        </w:rPr>
      </w:r>
    </w:p>
    <w:p>
      <w:pPr>
        <w:numPr>
          <w:ilvl w:val="1"/>
          <w:numId w:val="19"/>
        </w:numPr>
        <w:pBdr/>
        <w:tabs>
          <w:tab w:val="clear" w:leader="none" w:pos="1080"/>
        </w:tabs>
        <w:spacing w:before="0" w:beforeAutospacing="0"/>
        <w:ind w:hanging="426" w:left="426"/>
        <w:jc w:val="both"/>
        <w:rPr>
          <w:sz w:val="24"/>
          <w:lang w:val="en-GB"/>
        </w:rPr>
      </w:pPr>
      <w:r>
        <w:rPr>
          <w:sz w:val="24"/>
          <w:lang w:val="en"/>
        </w:rPr>
        <w:t xml:space="preserve">The Contractor shall be solely responsible for the personnel executing the tasks entrusted to it.</w:t>
      </w:r>
      <w:r>
        <w:rPr>
          <w:sz w:val="24"/>
          <w:lang w:val="en-GB"/>
        </w:rPr>
      </w:r>
    </w:p>
    <w:p>
      <w:pPr>
        <w:pBdr/>
        <w:spacing/>
        <w:ind w:left="426"/>
        <w:jc w:val="both"/>
        <w:rPr>
          <w:sz w:val="24"/>
          <w:lang w:val="en-GB"/>
        </w:rPr>
      </w:pPr>
      <w:r>
        <w:rPr>
          <w:sz w:val="24"/>
          <w:lang w:val="en"/>
        </w:rPr>
        <w:t xml:space="preserve">The Contractor shall stipulate the following employment or service relationships with its personnel:</w:t>
      </w:r>
      <w:r>
        <w:rPr>
          <w:sz w:val="24"/>
          <w:lang w:val="en-GB"/>
        </w:rPr>
      </w:r>
    </w:p>
    <w:p>
      <w:pPr>
        <w:numPr>
          <w:ilvl w:val="0"/>
          <w:numId w:val="18"/>
        </w:numPr>
        <w:pBdr/>
        <w:spacing/>
        <w:ind/>
        <w:jc w:val="both"/>
        <w:rPr>
          <w:sz w:val="24"/>
          <w:lang w:val="en-GB"/>
        </w:rPr>
      </w:pPr>
      <w:r>
        <w:rPr>
          <w:sz w:val="24"/>
          <w:lang w:val="en"/>
        </w:rPr>
        <w:t xml:space="preserve">personnel executing the tasks assigned to the Contractor may not be given orders directly by </w:t>
      </w:r>
      <w:r>
        <w:rPr>
          <w:sz w:val="24"/>
          <w:lang w:val="en"/>
        </w:rPr>
        <w:t xml:space="preserve">Expertise France</w:t>
      </w:r>
      <w:r>
        <w:rPr>
          <w:sz w:val="24"/>
          <w:lang w:val="en"/>
        </w:rPr>
        <w:t xml:space="preserve">;</w:t>
      </w:r>
      <w:r>
        <w:rPr>
          <w:sz w:val="24"/>
          <w:lang w:val="en-GB"/>
        </w:rPr>
      </w:r>
    </w:p>
    <w:p>
      <w:pPr>
        <w:numPr>
          <w:ilvl w:val="0"/>
          <w:numId w:val="18"/>
        </w:numPr>
        <w:pBdr/>
        <w:spacing/>
        <w:ind/>
        <w:jc w:val="both"/>
        <w:rPr>
          <w:sz w:val="24"/>
          <w:lang w:val="en-GB"/>
        </w:rPr>
      </w:pPr>
      <w:r>
        <w:rPr>
          <w:sz w:val="24"/>
          <w:lang w:val="en"/>
        </w:rPr>
        <w:t xml:space="preserve">Expertise France</w:t>
      </w:r>
      <w:r>
        <w:rPr>
          <w:sz w:val="24"/>
          <w:lang w:val="en"/>
        </w:rPr>
        <w:t xml:space="preserve"> may not under any circumstances be considered to be the employer of the personnel referred to in point </w:t>
      </w:r>
      <w:r>
        <w:rPr>
          <w:sz w:val="24"/>
          <w:lang w:val="en"/>
        </w:rPr>
        <w:t xml:space="preserve">i</w:t>
      </w:r>
      <w:r>
        <w:rPr>
          <w:sz w:val="24"/>
          <w:lang w:val="en"/>
        </w:rPr>
        <w:t xml:space="preserve">) and the personnel shall undertake not to </w:t>
      </w:r>
      <w:r>
        <w:rPr>
          <w:sz w:val="24"/>
          <w:lang w:val="en"/>
        </w:rPr>
        <w:t xml:space="preserve">invoke against </w:t>
      </w:r>
      <w:r>
        <w:rPr>
          <w:sz w:val="24"/>
          <w:lang w:val="en"/>
        </w:rPr>
        <w:t xml:space="preserve">Expertise France</w:t>
      </w:r>
      <w:r>
        <w:rPr>
          <w:sz w:val="24"/>
          <w:lang w:val="en"/>
        </w:rPr>
        <w:t xml:space="preserve"> any right arising from the contractual relationship between </w:t>
      </w:r>
      <w:r>
        <w:rPr>
          <w:sz w:val="24"/>
          <w:lang w:val="en"/>
        </w:rPr>
        <w:t xml:space="preserve">Expertise France</w:t>
      </w:r>
      <w:r>
        <w:rPr>
          <w:sz w:val="24"/>
          <w:lang w:val="en"/>
        </w:rPr>
        <w:t xml:space="preserve"> and the Contractor.</w:t>
      </w:r>
      <w:r>
        <w:rPr>
          <w:sz w:val="24"/>
          <w:lang w:val="en-GB"/>
        </w:rPr>
      </w:r>
    </w:p>
    <w:p>
      <w:pPr>
        <w:numPr>
          <w:ilvl w:val="1"/>
          <w:numId w:val="19"/>
        </w:numPr>
        <w:pBdr/>
        <w:tabs>
          <w:tab w:val="clear" w:leader="none" w:pos="1080"/>
        </w:tabs>
        <w:spacing w:before="0" w:beforeAutospacing="0"/>
        <w:ind w:hanging="426" w:left="426"/>
        <w:jc w:val="both"/>
        <w:rPr>
          <w:lang w:val="en-GB"/>
        </w:rPr>
      </w:pPr>
      <w:r>
        <w:rPr>
          <w:sz w:val="24"/>
          <w:lang w:val="en"/>
        </w:rPr>
        <w:t xml:space="preserve">In the event of an incident resulting from the action of any of the Contractor's personnel working on </w:t>
      </w:r>
      <w:r>
        <w:rPr>
          <w:sz w:val="24"/>
          <w:lang w:val="en"/>
        </w:rPr>
        <w:t xml:space="preserve">Expertise France</w:t>
      </w:r>
      <w:r>
        <w:rPr>
          <w:sz w:val="24"/>
          <w:lang w:val="en"/>
        </w:rPr>
        <w:t xml:space="preserve">'s premises or in the event that the expertise of one of the Contractor's personnel fails to correspond to the profile required by the FWC, the Contractor shall replace said person without delay. </w:t>
      </w:r>
      <w:r>
        <w:rPr>
          <w:sz w:val="24"/>
          <w:lang w:val="en"/>
        </w:rPr>
        <w:t xml:space="preserve">Expertise France</w:t>
      </w:r>
      <w:r>
        <w:rPr>
          <w:sz w:val="24"/>
          <w:lang w:val="en"/>
        </w:rPr>
        <w:t xml:space="preserve"> shall have the right to make a reasoned request for the replacement of any such personnel. The replac</w:t>
      </w:r>
      <w:r>
        <w:rPr>
          <w:sz w:val="24"/>
          <w:lang w:val="en"/>
        </w:rPr>
        <w:t xml:space="preserve">ement personnel must have the necessary qualifications and be capable of performing the FWC under the same contractual conditions. The Contractor shall be responsible for any delay in the execution of the orders resulting from the replacement of personnel.</w:t>
      </w:r>
      <w:r>
        <w:rPr>
          <w:lang w:val="en-GB"/>
        </w:rPr>
      </w:r>
    </w:p>
    <w:p>
      <w:pPr>
        <w:numPr>
          <w:ilvl w:val="1"/>
          <w:numId w:val="19"/>
        </w:numPr>
        <w:pBdr/>
        <w:tabs>
          <w:tab w:val="clear" w:leader="none" w:pos="1080"/>
        </w:tabs>
        <w:spacing w:before="0" w:beforeAutospacing="0"/>
        <w:ind w:hanging="426" w:left="426"/>
        <w:jc w:val="both"/>
        <w:rPr>
          <w:lang w:val="en-GB"/>
        </w:rPr>
      </w:pPr>
      <w:r>
        <w:rPr>
          <w:sz w:val="24"/>
          <w:lang w:val="en"/>
        </w:rPr>
        <w:t xml:space="preserve">Should the execution of the FWC be directly or indirectly hampered, either partially or totally, by any unforeseen event, action or omission, the Contractor shall immediately and on its own initiative record it and report it to </w:t>
      </w:r>
      <w:r>
        <w:rPr>
          <w:sz w:val="24"/>
          <w:lang w:val="en"/>
        </w:rPr>
        <w:t xml:space="preserve">Expertise France</w:t>
      </w:r>
      <w:r>
        <w:rPr>
          <w:sz w:val="24"/>
          <w:lang w:val="en"/>
        </w:rPr>
        <w:t xml:space="preserve">. The report shall include a description of the problem and an indication o</w:t>
      </w:r>
      <w:r>
        <w:rPr>
          <w:sz w:val="24"/>
          <w:lang w:val="en"/>
        </w:rPr>
        <w:t xml:space="preserve">f the date on which it started and of the remedial action taken by the Contractor to ensure full compliance with its obligations under this FWC. In such an event, the Contractor shall give priority to solving the problem rather than determining liability. </w:t>
      </w:r>
      <w:r>
        <w:rPr>
          <w:lang w:val="en-GB"/>
        </w:rPr>
      </w:r>
    </w:p>
    <w:p>
      <w:pPr>
        <w:numPr>
          <w:ilvl w:val="1"/>
          <w:numId w:val="19"/>
        </w:numPr>
        <w:pBdr/>
        <w:tabs>
          <w:tab w:val="clear" w:leader="none" w:pos="1080"/>
        </w:tabs>
        <w:spacing w:before="0" w:beforeAutospacing="0"/>
        <w:ind w:hanging="426" w:left="426"/>
        <w:jc w:val="both"/>
        <w:rPr>
          <w:sz w:val="24"/>
          <w:lang w:val="en-GB"/>
        </w:rPr>
      </w:pPr>
      <w:r>
        <w:rPr>
          <w:sz w:val="24"/>
          <w:lang w:val="en"/>
        </w:rPr>
        <w:t xml:space="preserve">Should the Contractor fail to perform its obligations under the FWC, </w:t>
      </w:r>
      <w:r>
        <w:rPr>
          <w:sz w:val="24"/>
          <w:lang w:val="en"/>
        </w:rPr>
        <w:t xml:space="preserve">Expertise France</w:t>
      </w:r>
      <w:r>
        <w:rPr>
          <w:sz w:val="24"/>
          <w:lang w:val="en"/>
        </w:rPr>
        <w:t xml:space="preserve"> may, without prejudice to its right to terminate the FWC, reduce or recover payments in proportion to the scale of the unperformed obligations. In addition, </w:t>
      </w:r>
      <w:r>
        <w:rPr>
          <w:sz w:val="24"/>
          <w:lang w:val="en"/>
        </w:rPr>
        <w:t xml:space="preserve">Expertise France</w:t>
      </w:r>
      <w:r>
        <w:rPr>
          <w:sz w:val="24"/>
          <w:lang w:val="en"/>
        </w:rPr>
        <w:t xml:space="preserve"> may claim compensation or impose liquidated damages in accordance with Article II.11.</w:t>
      </w:r>
      <w:r>
        <w:rPr>
          <w:sz w:val="24"/>
          <w:lang w:val="en-GB"/>
        </w:rPr>
      </w:r>
    </w:p>
    <w:p>
      <w:pPr>
        <w:numPr>
          <w:ilvl w:val="1"/>
          <w:numId w:val="19"/>
        </w:numPr>
        <w:pBdr/>
        <w:tabs>
          <w:tab w:val="clear" w:leader="none" w:pos="1080"/>
        </w:tabs>
        <w:spacing w:after="0" w:afterAutospacing="0" w:before="0" w:beforeAutospacing="0"/>
        <w:ind w:hanging="426" w:left="426"/>
        <w:jc w:val="both"/>
        <w:rPr>
          <w:sz w:val="24"/>
          <w:lang w:val="en-GB"/>
        </w:rPr>
      </w:pPr>
      <w:r>
        <w:rPr>
          <w:bCs/>
          <w:sz w:val="24"/>
          <w:lang w:val="en-GB"/>
        </w:rPr>
        <w:t xml:space="preserve">Within the framework of the p</w:t>
      </w:r>
      <w:r>
        <w:rPr>
          <w:bCs/>
          <w:sz w:val="24"/>
          <w:lang w:val="en-GB"/>
        </w:rPr>
        <w:t xml:space="preserve">olicy to combat imported deforestation and in the hypothesis of the use of raw materials or processed products, the Contractor undertakes to evaluate precisely the quantities really necessary and to study alternatives to the products at risk listed below: </w:t>
      </w:r>
      <w:r>
        <w:rPr>
          <w:sz w:val="24"/>
          <w:lang w:val="en-GB"/>
        </w:rPr>
      </w:r>
    </w:p>
    <w:p>
      <w:pPr>
        <w:numPr>
          <w:ilvl w:val="0"/>
          <w:numId w:val="37"/>
        </w:numPr>
        <w:pBdr/>
        <w:spacing w:after="0" w:afterAutospacing="0" w:before="0" w:beforeAutospacing="0"/>
        <w:ind w:hanging="283" w:left="1134"/>
        <w:jc w:val="both"/>
        <w:rPr>
          <w:bCs/>
          <w:sz w:val="24"/>
        </w:rPr>
      </w:pPr>
      <w:r>
        <w:rPr>
          <w:bCs/>
          <w:sz w:val="24"/>
        </w:rPr>
        <w:t xml:space="preserve">Meat</w:t>
      </w:r>
      <w:r>
        <w:rPr>
          <w:bCs/>
          <w:sz w:val="24"/>
        </w:rPr>
        <w:t xml:space="preserve">;</w:t>
      </w:r>
      <w:r>
        <w:rPr>
          <w:bCs/>
          <w:sz w:val="24"/>
        </w:rPr>
      </w:r>
    </w:p>
    <w:p>
      <w:pPr>
        <w:numPr>
          <w:ilvl w:val="0"/>
          <w:numId w:val="37"/>
        </w:numPr>
        <w:pBdr/>
        <w:spacing/>
        <w:ind w:hanging="283" w:left="1134"/>
        <w:jc w:val="both"/>
        <w:rPr>
          <w:bCs/>
          <w:sz w:val="24"/>
        </w:rPr>
      </w:pPr>
      <w:r>
        <w:rPr>
          <w:bCs/>
          <w:sz w:val="24"/>
          <w:lang w:val="en-GB"/>
        </w:rPr>
        <w:t xml:space="preserve">Eggs ;</w:t>
      </w:r>
      <w:r>
        <w:rPr>
          <w:bCs/>
          <w:sz w:val="24"/>
        </w:rPr>
      </w:r>
    </w:p>
    <w:p>
      <w:pPr>
        <w:numPr>
          <w:ilvl w:val="0"/>
          <w:numId w:val="37"/>
        </w:numPr>
        <w:pBdr/>
        <w:spacing/>
        <w:ind w:hanging="283" w:left="1134"/>
        <w:jc w:val="both"/>
        <w:rPr>
          <w:bCs/>
          <w:sz w:val="24"/>
        </w:rPr>
      </w:pPr>
      <w:r>
        <w:rPr>
          <w:bCs/>
          <w:sz w:val="24"/>
          <w:lang w:val="en-GB"/>
        </w:rPr>
        <w:t xml:space="preserve">Dairy </w:t>
      </w:r>
      <w:r>
        <w:rPr>
          <w:bCs/>
          <w:sz w:val="24"/>
          <w:lang w:val="en-GB"/>
        </w:rPr>
        <w:t xml:space="preserve">products ;</w:t>
      </w:r>
      <w:r>
        <w:rPr>
          <w:bCs/>
          <w:sz w:val="24"/>
        </w:rPr>
      </w:r>
    </w:p>
    <w:p>
      <w:pPr>
        <w:numPr>
          <w:ilvl w:val="0"/>
          <w:numId w:val="37"/>
        </w:numPr>
        <w:pBdr/>
        <w:spacing/>
        <w:ind w:hanging="283" w:left="1134"/>
        <w:jc w:val="both"/>
        <w:rPr>
          <w:bCs/>
          <w:sz w:val="24"/>
          <w:lang w:val="en-GB"/>
        </w:rPr>
      </w:pPr>
      <w:r>
        <w:rPr>
          <w:bCs/>
          <w:sz w:val="24"/>
          <w:lang w:val="en-GB"/>
        </w:rPr>
        <w:t xml:space="preserve">Ready-made meals, margarine, spreads;</w:t>
      </w:r>
      <w:r>
        <w:rPr>
          <w:bCs/>
          <w:sz w:val="24"/>
          <w:lang w:val="en-GB"/>
        </w:rPr>
      </w:r>
    </w:p>
    <w:p>
      <w:pPr>
        <w:numPr>
          <w:ilvl w:val="0"/>
          <w:numId w:val="37"/>
        </w:numPr>
        <w:pBdr/>
        <w:spacing/>
        <w:ind w:hanging="283" w:left="1134"/>
        <w:jc w:val="both"/>
        <w:rPr>
          <w:bCs/>
          <w:sz w:val="24"/>
          <w:lang w:val="en-GB"/>
        </w:rPr>
      </w:pPr>
      <w:r>
        <w:rPr>
          <w:bCs/>
          <w:sz w:val="24"/>
          <w:lang w:val="en-GB"/>
        </w:rPr>
        <w:t xml:space="preserve">Leather </w:t>
      </w:r>
      <w:r>
        <w:rPr>
          <w:bCs/>
          <w:sz w:val="24"/>
          <w:lang w:val="en-GB"/>
        </w:rPr>
        <w:t xml:space="preserve">shoes ;</w:t>
      </w:r>
      <w:r>
        <w:rPr>
          <w:bCs/>
          <w:sz w:val="24"/>
          <w:lang w:val="en-GB"/>
        </w:rPr>
      </w:r>
    </w:p>
    <w:p>
      <w:pPr>
        <w:numPr>
          <w:ilvl w:val="0"/>
          <w:numId w:val="37"/>
        </w:numPr>
        <w:pBdr/>
        <w:spacing/>
        <w:ind w:hanging="283" w:left="1134"/>
        <w:jc w:val="both"/>
        <w:rPr>
          <w:bCs/>
          <w:sz w:val="24"/>
          <w:lang w:val="en-GB"/>
        </w:rPr>
      </w:pPr>
      <w:r>
        <w:rPr>
          <w:bCs/>
          <w:sz w:val="24"/>
          <w:lang w:val="en-GB"/>
        </w:rPr>
        <w:t xml:space="preserve">Automotive </w:t>
      </w:r>
      <w:r>
        <w:rPr>
          <w:bCs/>
          <w:sz w:val="24"/>
          <w:lang w:val="en-GB"/>
        </w:rPr>
        <w:t xml:space="preserve">upholstery ;</w:t>
      </w:r>
      <w:r>
        <w:rPr>
          <w:bCs/>
          <w:sz w:val="24"/>
          <w:lang w:val="en-GB"/>
        </w:rPr>
      </w:r>
    </w:p>
    <w:p>
      <w:pPr>
        <w:numPr>
          <w:ilvl w:val="0"/>
          <w:numId w:val="37"/>
        </w:numPr>
        <w:pBdr/>
        <w:spacing/>
        <w:ind w:hanging="283" w:left="1134"/>
        <w:jc w:val="both"/>
        <w:rPr>
          <w:bCs/>
          <w:sz w:val="24"/>
          <w:lang w:val="en-GB"/>
        </w:rPr>
      </w:pPr>
      <w:r>
        <w:rPr>
          <w:bCs/>
          <w:sz w:val="24"/>
          <w:lang w:val="en-GB"/>
        </w:rPr>
        <w:t xml:space="preserve">Household and cleaning </w:t>
      </w:r>
      <w:r>
        <w:rPr>
          <w:bCs/>
          <w:sz w:val="24"/>
          <w:lang w:val="en-GB"/>
        </w:rPr>
        <w:t xml:space="preserve">products ;</w:t>
      </w:r>
      <w:r>
        <w:rPr>
          <w:bCs/>
          <w:sz w:val="24"/>
          <w:lang w:val="en-GB"/>
        </w:rPr>
      </w:r>
    </w:p>
    <w:p>
      <w:pPr>
        <w:numPr>
          <w:ilvl w:val="0"/>
          <w:numId w:val="37"/>
        </w:numPr>
        <w:pBdr/>
        <w:spacing/>
        <w:ind w:hanging="283" w:left="1134"/>
        <w:jc w:val="both"/>
        <w:rPr>
          <w:bCs/>
          <w:sz w:val="24"/>
          <w:lang w:val="en-GB"/>
        </w:rPr>
      </w:pPr>
      <w:r>
        <w:rPr>
          <w:bCs/>
          <w:sz w:val="24"/>
          <w:lang w:val="en-GB"/>
        </w:rPr>
        <w:t xml:space="preserve">Agrofuels ;</w:t>
      </w:r>
      <w:r>
        <w:rPr>
          <w:bCs/>
          <w:sz w:val="24"/>
          <w:lang w:val="en-GB"/>
        </w:rPr>
      </w:r>
    </w:p>
    <w:p>
      <w:pPr>
        <w:numPr>
          <w:ilvl w:val="0"/>
          <w:numId w:val="37"/>
        </w:numPr>
        <w:pBdr/>
        <w:spacing/>
        <w:ind w:hanging="283" w:left="1134"/>
        <w:jc w:val="both"/>
        <w:rPr>
          <w:bCs/>
          <w:sz w:val="24"/>
          <w:lang w:val="en-GB"/>
        </w:rPr>
      </w:pPr>
      <w:r>
        <w:rPr>
          <w:bCs/>
          <w:sz w:val="24"/>
          <w:lang w:val="en-GB"/>
        </w:rPr>
        <w:t xml:space="preserve">Lumber ;</w:t>
      </w:r>
      <w:r>
        <w:rPr>
          <w:bCs/>
          <w:sz w:val="24"/>
          <w:lang w:val="en-GB"/>
        </w:rPr>
      </w:r>
    </w:p>
    <w:p>
      <w:pPr>
        <w:numPr>
          <w:ilvl w:val="0"/>
          <w:numId w:val="37"/>
        </w:numPr>
        <w:pBdr/>
        <w:spacing/>
        <w:ind w:hanging="283" w:left="1134"/>
        <w:jc w:val="both"/>
        <w:rPr>
          <w:bCs/>
          <w:sz w:val="24"/>
          <w:lang w:val="en-GB"/>
        </w:rPr>
      </w:pPr>
      <w:r>
        <w:rPr>
          <w:bCs/>
          <w:sz w:val="24"/>
          <w:lang w:val="en-GB"/>
        </w:rPr>
        <w:t xml:space="preserve">Solid wood or particle;</w:t>
      </w:r>
      <w:r>
        <w:rPr>
          <w:bCs/>
          <w:sz w:val="24"/>
          <w:lang w:val="en-GB"/>
        </w:rPr>
      </w:r>
    </w:p>
    <w:p>
      <w:pPr>
        <w:numPr>
          <w:ilvl w:val="0"/>
          <w:numId w:val="37"/>
        </w:numPr>
        <w:pBdr/>
        <w:spacing/>
        <w:ind w:hanging="283" w:left="1134"/>
        <w:jc w:val="both"/>
        <w:rPr>
          <w:bCs/>
          <w:sz w:val="24"/>
          <w:lang w:val="en-GB"/>
        </w:rPr>
      </w:pPr>
      <w:r>
        <w:rPr>
          <w:bCs/>
          <w:sz w:val="24"/>
          <w:lang w:val="en-GB"/>
        </w:rPr>
        <w:t xml:space="preserve">Fuels ;</w:t>
      </w:r>
      <w:r>
        <w:rPr>
          <w:bCs/>
          <w:sz w:val="24"/>
          <w:lang w:val="en-GB"/>
        </w:rPr>
      </w:r>
    </w:p>
    <w:p>
      <w:pPr>
        <w:numPr>
          <w:ilvl w:val="0"/>
          <w:numId w:val="37"/>
        </w:numPr>
        <w:pBdr/>
        <w:spacing/>
        <w:ind w:hanging="283" w:left="1134"/>
        <w:jc w:val="both"/>
        <w:rPr>
          <w:bCs/>
          <w:sz w:val="24"/>
          <w:lang w:val="en-GB"/>
        </w:rPr>
      </w:pPr>
      <w:r>
        <w:rPr>
          <w:bCs/>
          <w:sz w:val="24"/>
          <w:lang w:val="en-GB"/>
        </w:rPr>
        <w:t xml:space="preserve">Paper ;</w:t>
      </w:r>
      <w:r>
        <w:rPr>
          <w:bCs/>
          <w:sz w:val="24"/>
          <w:lang w:val="en-GB"/>
        </w:rPr>
      </w:r>
    </w:p>
    <w:p>
      <w:pPr>
        <w:numPr>
          <w:ilvl w:val="0"/>
          <w:numId w:val="37"/>
        </w:numPr>
        <w:pBdr/>
        <w:spacing/>
        <w:ind w:hanging="283" w:left="1134"/>
        <w:jc w:val="both"/>
        <w:rPr>
          <w:bCs/>
          <w:sz w:val="24"/>
          <w:lang w:val="en-GB"/>
        </w:rPr>
      </w:pPr>
      <w:r>
        <w:rPr>
          <w:bCs/>
          <w:sz w:val="24"/>
          <w:lang w:val="en-GB"/>
        </w:rPr>
        <w:t xml:space="preserve">Cardboard ;</w:t>
      </w:r>
      <w:r>
        <w:rPr>
          <w:bCs/>
          <w:sz w:val="24"/>
          <w:lang w:val="en-GB"/>
        </w:rPr>
      </w:r>
    </w:p>
    <w:p>
      <w:pPr>
        <w:numPr>
          <w:ilvl w:val="0"/>
          <w:numId w:val="37"/>
        </w:numPr>
        <w:pBdr/>
        <w:spacing/>
        <w:ind w:hanging="283" w:left="1134"/>
        <w:jc w:val="both"/>
        <w:rPr>
          <w:bCs/>
          <w:sz w:val="24"/>
          <w:lang w:val="en-GB"/>
        </w:rPr>
      </w:pPr>
      <w:r>
        <w:rPr>
          <w:bCs/>
          <w:sz w:val="24"/>
          <w:lang w:val="en-GB"/>
        </w:rPr>
        <w:t xml:space="preserve">Textiles ;</w:t>
      </w:r>
      <w:r>
        <w:rPr>
          <w:bCs/>
          <w:sz w:val="24"/>
          <w:lang w:val="en-GB"/>
        </w:rPr>
      </w:r>
    </w:p>
    <w:p>
      <w:pPr>
        <w:numPr>
          <w:ilvl w:val="0"/>
          <w:numId w:val="37"/>
        </w:numPr>
        <w:pBdr/>
        <w:spacing/>
        <w:ind w:hanging="283" w:left="1134"/>
        <w:jc w:val="both"/>
        <w:rPr>
          <w:bCs/>
          <w:sz w:val="24"/>
          <w:lang w:val="en-GB"/>
        </w:rPr>
      </w:pPr>
      <w:r>
        <w:rPr>
          <w:bCs/>
          <w:sz w:val="24"/>
          <w:lang w:val="en-GB"/>
        </w:rPr>
        <w:t xml:space="preserve">Coffee, </w:t>
      </w:r>
      <w:r>
        <w:rPr>
          <w:bCs/>
          <w:sz w:val="24"/>
          <w:lang w:val="en-GB"/>
        </w:rPr>
        <w:t xml:space="preserve">chocolate ;</w:t>
      </w:r>
      <w:r>
        <w:rPr>
          <w:bCs/>
          <w:sz w:val="24"/>
          <w:lang w:val="en-GB"/>
        </w:rPr>
      </w:r>
    </w:p>
    <w:p>
      <w:pPr>
        <w:numPr>
          <w:ilvl w:val="0"/>
          <w:numId w:val="37"/>
        </w:numPr>
        <w:pBdr/>
        <w:spacing/>
        <w:ind w:hanging="283" w:left="1134"/>
        <w:jc w:val="both"/>
        <w:rPr>
          <w:bCs/>
          <w:sz w:val="24"/>
          <w:lang w:val="en-GB"/>
        </w:rPr>
      </w:pPr>
      <w:r>
        <w:rPr>
          <w:bCs/>
          <w:sz w:val="24"/>
          <w:lang w:val="en-GB"/>
        </w:rPr>
        <w:t xml:space="preserve">Exotic </w:t>
      </w:r>
      <w:r>
        <w:rPr>
          <w:bCs/>
          <w:sz w:val="24"/>
          <w:lang w:val="en-GB"/>
        </w:rPr>
        <w:t xml:space="preserve">fruits ;</w:t>
      </w:r>
      <w:r>
        <w:rPr>
          <w:bCs/>
          <w:sz w:val="24"/>
          <w:lang w:val="en-GB"/>
        </w:rPr>
      </w:r>
    </w:p>
    <w:p>
      <w:pPr>
        <w:numPr>
          <w:ilvl w:val="0"/>
          <w:numId w:val="37"/>
        </w:numPr>
        <w:pBdr/>
        <w:spacing/>
        <w:ind w:hanging="283" w:left="1134"/>
        <w:jc w:val="both"/>
        <w:rPr>
          <w:bCs/>
          <w:sz w:val="24"/>
          <w:lang w:val="en-GB"/>
        </w:rPr>
      </w:pPr>
      <w:r>
        <w:rPr>
          <w:bCs/>
          <w:sz w:val="24"/>
          <w:lang w:val="en-GB"/>
        </w:rPr>
        <w:t xml:space="preserve">Electronics.</w:t>
      </w:r>
      <w:r>
        <w:rPr>
          <w:bCs/>
          <w:sz w:val="24"/>
          <w:lang w:val="en-GB"/>
        </w:rPr>
      </w:r>
    </w:p>
    <w:p>
      <w:pPr>
        <w:pBdr/>
        <w:spacing w:after="0" w:afterAutospacing="0" w:before="0" w:beforeAutospacing="0"/>
        <w:ind w:left="851"/>
        <w:jc w:val="both"/>
        <w:outlineLvl w:val="0"/>
        <w:rPr>
          <w:bCs/>
          <w:sz w:val="24"/>
          <w:lang w:val="en-GB"/>
        </w:rPr>
      </w:pPr>
      <w:r>
        <w:rPr>
          <w:bCs/>
          <w:sz w:val="24"/>
          <w:lang w:val="en-GB"/>
        </w:rPr>
        <w:t xml:space="preserve">For more information, the guide Engaging in Zero Deforestation Public Procurement is available at the following email </w:t>
      </w:r>
      <w:r>
        <w:rPr>
          <w:bCs/>
          <w:sz w:val="24"/>
          <w:lang w:val="en-GB"/>
        </w:rPr>
        <w:t xml:space="preserve">address :</w:t>
      </w:r>
      <w:r>
        <w:rPr>
          <w:bCs/>
          <w:sz w:val="24"/>
          <w:lang w:val="en-GB"/>
        </w:rPr>
        <w:t xml:space="preserve"> </w:t>
      </w:r>
      <w:r>
        <w:rPr>
          <w:bCs/>
          <w:sz w:val="24"/>
          <w:lang w:val="en-GB"/>
        </w:rPr>
      </w:r>
    </w:p>
    <w:p>
      <w:pPr>
        <w:pBdr/>
        <w:spacing w:after="0" w:afterAutospacing="0" w:before="0" w:beforeAutospacing="0"/>
        <w:ind w:left="851"/>
        <w:jc w:val="both"/>
        <w:outlineLvl w:val="0"/>
        <w:rPr>
          <w:bCs/>
          <w:sz w:val="24"/>
          <w:lang w:val="en-GB"/>
        </w:rPr>
      </w:pPr>
      <w:r/>
      <w:hyperlink r:id="rId32" w:tooltip="https://www.ecologie.gouv.fr/sites/default/files/Guide_politique_achat_public_zero_deforestation.pdf" w:history="1">
        <w:r>
          <w:rPr>
            <w:rStyle w:val="1208"/>
            <w:bCs/>
            <w:sz w:val="24"/>
            <w:lang w:val="en-GB"/>
          </w:rPr>
          <w:t xml:space="preserve">https://www.ecologie.gouv.fr/sites/default/files/Guide_politique_achat_public_zero_deforestation.pdf</w:t>
        </w:r>
      </w:hyperlink>
      <w:r/>
      <w:r>
        <w:rPr>
          <w:bCs/>
          <w:sz w:val="24"/>
          <w:lang w:val="en-GB"/>
        </w:rPr>
      </w:r>
    </w:p>
    <w:p>
      <w:pPr>
        <w:pStyle w:val="1222"/>
        <w:pBdr/>
        <w:spacing/>
        <w:ind/>
        <w:rPr>
          <w:lang w:val="en-GB"/>
        </w:rPr>
      </w:pPr>
      <w:r>
        <w:rPr>
          <w:bCs/>
          <w:lang w:val="en"/>
        </w:rPr>
        <w:t xml:space="preserve">ARTICLE II.2 – Means of Communication</w:t>
      </w:r>
      <w:r>
        <w:rPr>
          <w:lang w:val="en-GB"/>
        </w:rPr>
      </w:r>
    </w:p>
    <w:p>
      <w:pPr>
        <w:pBdr/>
        <w:spacing/>
        <w:ind w:hanging="851" w:left="851"/>
        <w:jc w:val="both"/>
        <w:rPr>
          <w:sz w:val="24"/>
          <w:lang w:val="en-GB"/>
        </w:rPr>
      </w:pPr>
      <w:r>
        <w:rPr>
          <w:b/>
          <w:bCs/>
          <w:sz w:val="24"/>
          <w:lang w:val="en"/>
        </w:rPr>
        <w:t xml:space="preserve">II.2.1</w:t>
      </w:r>
      <w:r>
        <w:rPr>
          <w:sz w:val="24"/>
          <w:lang w:val="en"/>
        </w:rPr>
        <w:tab/>
        <w:t xml:space="preserve">Any communication relating to the FWC or to its performance shall be made in writing and shall bear the FWC number. Any communication is deemed to have been made when it is received by the receiving party unless otherwise provided for in this FWC.</w:t>
      </w:r>
      <w:r>
        <w:rPr>
          <w:sz w:val="24"/>
          <w:lang w:val="en-GB"/>
        </w:rPr>
      </w:r>
    </w:p>
    <w:p>
      <w:pPr>
        <w:pBdr/>
        <w:spacing/>
        <w:ind w:hanging="851" w:left="851"/>
        <w:jc w:val="both"/>
        <w:rPr>
          <w:lang w:val="en-GB"/>
        </w:rPr>
      </w:pPr>
      <w:r>
        <w:rPr>
          <w:b/>
          <w:bCs/>
          <w:sz w:val="24"/>
          <w:lang w:val="en"/>
        </w:rPr>
        <w:t xml:space="preserve">II.2.2</w:t>
      </w:r>
      <w:r>
        <w:rPr>
          <w:sz w:val="24"/>
          <w:lang w:val="en"/>
        </w:rPr>
        <w:tab/>
        <w:t xml:space="preserve">Electronic communication shall be deemed to have been received by the parties on the day of dispatch of said communication, provided it is sent to the addre</w:t>
      </w:r>
      <w:r>
        <w:rPr>
          <w:sz w:val="24"/>
          <w:lang w:val="en"/>
        </w:rPr>
        <w:t xml:space="preserve">ssees listed in Article I.6. Without prejudice to the foregoing, if the sending party receives a message of non-delivery, or of the absence of the addressee, it shall make every effort to ensure the actual receipt of such communication by the other party. </w:t>
      </w:r>
      <w:r>
        <w:rPr>
          <w:lang w:val="en-GB"/>
        </w:rPr>
      </w:r>
    </w:p>
    <w:p>
      <w:pPr>
        <w:pBdr/>
        <w:tabs>
          <w:tab w:val="left" w:leader="none" w:pos="851"/>
        </w:tabs>
        <w:spacing/>
        <w:ind w:left="851"/>
        <w:jc w:val="both"/>
        <w:rPr>
          <w:sz w:val="24"/>
          <w:lang w:val="en-GB"/>
        </w:rPr>
      </w:pPr>
      <w:r>
        <w:rPr>
          <w:sz w:val="24"/>
          <w:lang w:val="en"/>
        </w:rPr>
        <w:t xml:space="preserve">Electronic communication </w:t>
      </w:r>
      <w:r>
        <w:rPr>
          <w:sz w:val="24"/>
          <w:lang w:val="en"/>
        </w:rPr>
        <w:t xml:space="preserve">shall be confirmed by an original signed paper version of that communication if requested by any of the parties, provided that this request is submitted without unjustified delay. The sender shall send the original signed paper version without undue delay.</w:t>
      </w:r>
      <w:r>
        <w:rPr>
          <w:sz w:val="24"/>
          <w:lang w:val="en-GB"/>
        </w:rPr>
      </w:r>
    </w:p>
    <w:p>
      <w:pPr>
        <w:pBdr/>
        <w:spacing/>
        <w:ind w:hanging="851" w:left="851"/>
        <w:jc w:val="both"/>
        <w:rPr>
          <w:sz w:val="24"/>
          <w:lang w:val="en-GB"/>
        </w:rPr>
      </w:pPr>
      <w:r>
        <w:rPr>
          <w:b/>
          <w:bCs/>
          <w:sz w:val="24"/>
          <w:lang w:val="en"/>
        </w:rPr>
        <w:t xml:space="preserve">II.2.3</w:t>
      </w:r>
      <w:r>
        <w:rPr>
          <w:sz w:val="24"/>
          <w:lang w:val="en"/>
        </w:rPr>
        <w:tab/>
        <w:t xml:space="preserve">Correspondence sent using the postal services is deemed to have been received by </w:t>
      </w:r>
      <w:r>
        <w:rPr>
          <w:sz w:val="24"/>
          <w:lang w:val="en"/>
        </w:rPr>
        <w:t xml:space="preserve">Expertise France</w:t>
      </w:r>
      <w:r>
        <w:rPr>
          <w:sz w:val="24"/>
          <w:lang w:val="en"/>
        </w:rPr>
        <w:t xml:space="preserve"> on the date on which it is registered by the responsible department referred to in Article I.6. </w:t>
      </w:r>
      <w:r>
        <w:rPr>
          <w:sz w:val="24"/>
          <w:lang w:val="en-GB"/>
        </w:rPr>
      </w:r>
    </w:p>
    <w:p>
      <w:pPr>
        <w:pBdr/>
        <w:spacing/>
        <w:ind w:left="851"/>
        <w:jc w:val="both"/>
        <w:rPr>
          <w:sz w:val="24"/>
          <w:lang w:val="en"/>
        </w:rPr>
      </w:pPr>
      <w:r>
        <w:rPr>
          <w:sz w:val="24"/>
          <w:lang w:val="en"/>
        </w:rPr>
        <w:t xml:space="preserve">Any formal notification shall be made by registered mail with acknowledgement of receipt or equivalent, or by equivalent electronic means. </w:t>
      </w:r>
      <w:r>
        <w:rPr>
          <w:sz w:val="24"/>
          <w:lang w:val="en"/>
        </w:rPr>
      </w:r>
    </w:p>
    <w:p>
      <w:pPr>
        <w:pBdr/>
        <w:spacing/>
        <w:ind w:left="851"/>
        <w:jc w:val="both"/>
        <w:rPr>
          <w:sz w:val="24"/>
          <w:lang w:val="en-GB"/>
        </w:rPr>
      </w:pPr>
      <w:r>
        <w:rPr>
          <w:sz w:val="24"/>
          <w:lang w:val="en-GB"/>
        </w:rPr>
      </w:r>
      <w:r>
        <w:rPr>
          <w:sz w:val="24"/>
          <w:lang w:val="en-GB"/>
        </w:rPr>
      </w:r>
    </w:p>
    <w:p>
      <w:pPr>
        <w:pBdr/>
        <w:spacing w:after="120" w:before="240"/>
        <w:ind/>
        <w:jc w:val="both"/>
        <w:rPr>
          <w:b/>
          <w:caps/>
          <w:sz w:val="24"/>
          <w:u w:val="single"/>
          <w:lang w:val="en-GB"/>
        </w:rPr>
      </w:pPr>
      <w:r>
        <w:rPr>
          <w:b/>
          <w:bCs/>
          <w:caps/>
          <w:sz w:val="24"/>
          <w:u w:val="single"/>
          <w:lang w:val="en"/>
        </w:rPr>
        <w:t xml:space="preserve">Article II.3 - Liability</w:t>
      </w:r>
      <w:r>
        <w:rPr>
          <w:b/>
          <w:caps/>
          <w:sz w:val="24"/>
          <w:u w:val="single"/>
          <w:lang w:val="en-GB"/>
        </w:rPr>
      </w:r>
    </w:p>
    <w:p>
      <w:pPr>
        <w:pBdr/>
        <w:spacing/>
        <w:ind w:hanging="851" w:left="851"/>
        <w:jc w:val="both"/>
        <w:rPr>
          <w:sz w:val="24"/>
          <w:lang w:val="en-GB"/>
        </w:rPr>
      </w:pPr>
      <w:r>
        <w:rPr>
          <w:b/>
          <w:bCs/>
          <w:sz w:val="24"/>
          <w:lang w:val="en"/>
        </w:rPr>
        <w:t xml:space="preserve">II.3.1</w:t>
      </w:r>
      <w:r>
        <w:rPr>
          <w:sz w:val="24"/>
          <w:lang w:val="en"/>
        </w:rPr>
        <w:tab/>
        <w:t xml:space="preserve">The Contractor shall be solely liable for complying with all applicable legal obligations.</w:t>
      </w:r>
      <w:r>
        <w:rPr>
          <w:sz w:val="24"/>
          <w:lang w:val="en-GB"/>
        </w:rPr>
      </w:r>
    </w:p>
    <w:p>
      <w:pPr>
        <w:pBdr/>
        <w:spacing/>
        <w:ind w:hanging="851" w:left="851"/>
        <w:jc w:val="both"/>
        <w:rPr>
          <w:sz w:val="24"/>
          <w:lang w:val="en-GB"/>
        </w:rPr>
      </w:pPr>
      <w:r>
        <w:rPr>
          <w:b/>
          <w:bCs/>
          <w:sz w:val="24"/>
          <w:lang w:val="en"/>
        </w:rPr>
        <w:t xml:space="preserve">II.3.2</w:t>
      </w:r>
      <w:r>
        <w:rPr>
          <w:sz w:val="24"/>
          <w:lang w:val="en"/>
        </w:rPr>
        <w:tab/>
      </w:r>
      <w:r>
        <w:rPr>
          <w:sz w:val="24"/>
          <w:lang w:val="en"/>
        </w:rPr>
        <w:t xml:space="preserve">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Pr>
          <w:sz w:val="24"/>
          <w:lang w:val="en"/>
        </w:rPr>
        <w:t xml:space="preserve">wilful</w:t>
      </w:r>
      <w:r>
        <w:rPr>
          <w:sz w:val="24"/>
          <w:lang w:val="en"/>
        </w:rPr>
        <w:t xml:space="preserve"> misconduct or gross negligence on the part of </w:t>
      </w:r>
      <w:r>
        <w:rPr>
          <w:sz w:val="24"/>
          <w:lang w:val="en"/>
        </w:rPr>
        <w:t xml:space="preserve">Expertise France</w:t>
      </w:r>
      <w:r>
        <w:rPr>
          <w:sz w:val="24"/>
          <w:lang w:val="en"/>
        </w:rPr>
        <w:t xml:space="preserve">.</w:t>
      </w:r>
      <w:r>
        <w:rPr>
          <w:sz w:val="24"/>
          <w:lang w:val="en-GB"/>
        </w:rPr>
      </w:r>
    </w:p>
    <w:p>
      <w:pPr>
        <w:pBdr/>
        <w:spacing/>
        <w:ind w:hanging="851" w:left="851"/>
        <w:jc w:val="both"/>
        <w:rPr>
          <w:sz w:val="24"/>
          <w:lang w:val="en-GB"/>
        </w:rPr>
      </w:pPr>
      <w:r>
        <w:rPr>
          <w:b/>
          <w:bCs/>
          <w:sz w:val="24"/>
          <w:lang w:val="en"/>
        </w:rPr>
        <w:t xml:space="preserve">II.3.3</w:t>
      </w:r>
      <w:r>
        <w:rPr>
          <w:sz w:val="24"/>
          <w:lang w:val="en"/>
        </w:rPr>
        <w:tab/>
        <w:t xml:space="preserve">The Contractor shall be held liable for any loss or damage sustained by </w:t>
      </w:r>
      <w:r>
        <w:rPr>
          <w:sz w:val="24"/>
          <w:lang w:val="en"/>
        </w:rPr>
        <w:t xml:space="preserve">Expertise France</w:t>
      </w:r>
      <w:r>
        <w:rPr>
          <w:sz w:val="24"/>
          <w:lang w:val="en"/>
        </w:rPr>
        <w:t xml:space="preserve"> in performance of t</w:t>
      </w:r>
      <w:r>
        <w:rPr>
          <w:sz w:val="24"/>
          <w:lang w:val="en"/>
        </w:rPr>
        <w:t xml:space="preserve">he FWC, including in the event of subcontracting, and for any claim by a third party, but only to an amount not exceeding three times the total amount of the relevant purchase order. Nevertheless, if the damage or loss is caused by the gross negligence or </w:t>
      </w:r>
      <w:r>
        <w:rPr>
          <w:sz w:val="24"/>
          <w:lang w:val="en"/>
        </w:rPr>
        <w:t xml:space="preserve">wilful</w:t>
      </w:r>
      <w:r>
        <w:rPr>
          <w:sz w:val="24"/>
          <w:lang w:val="en"/>
        </w:rPr>
        <w:t xml:space="preserve"> misconduct of the Contractor or of its personnel or subcontractors, the Contractor shall have unlimited liability for the amount of the damage or loss. </w:t>
      </w:r>
      <w:r>
        <w:rPr>
          <w:sz w:val="24"/>
          <w:lang w:val="en-GB"/>
        </w:rPr>
      </w:r>
    </w:p>
    <w:p>
      <w:pPr>
        <w:pBdr/>
        <w:spacing/>
        <w:ind w:hanging="851" w:left="851"/>
        <w:jc w:val="both"/>
        <w:rPr>
          <w:sz w:val="24"/>
          <w:lang w:val="en"/>
        </w:rPr>
      </w:pPr>
      <w:r>
        <w:rPr>
          <w:b/>
          <w:bCs/>
          <w:sz w:val="24"/>
          <w:lang w:val="en"/>
        </w:rPr>
        <w:t xml:space="preserve">II.3.4</w:t>
      </w:r>
      <w:r>
        <w:rPr>
          <w:sz w:val="24"/>
          <w:lang w:val="en"/>
        </w:rPr>
        <w:tab/>
      </w:r>
      <w:r>
        <w:rPr>
          <w:sz w:val="24"/>
          <w:lang w:val="en"/>
        </w:rPr>
        <w:t xml:space="preserve">The Contractor is the only one who is responsible for the safety of</w:t>
      </w:r>
      <w:r>
        <w:rPr>
          <w:sz w:val="24"/>
          <w:lang w:val="en"/>
        </w:rPr>
        <w:t xml:space="preserve"> the people and property that he mobilizes for the execution of the present Contract and in this respect, takes all necessary measures. He undertakes to ensure that all of his employees and subcontractors comply with the safety instructions that he issues.</w:t>
      </w:r>
      <w:r>
        <w:rPr>
          <w:sz w:val="24"/>
          <w:lang w:val="en"/>
        </w:rPr>
        <w:t xml:space="preserve"> </w:t>
      </w:r>
      <w:r>
        <w:rPr>
          <w:sz w:val="24"/>
          <w:lang w:val="en-GB"/>
        </w:rPr>
        <w:t xml:space="preserve">In the event of an incident and/or direct or indirect attack on the safety of people directly or indirectly mobilised by the contractor or its equipment, Expertise France</w:t>
      </w:r>
      <w:r>
        <w:rPr>
          <w:sz w:val="24"/>
          <w:lang w:val="en"/>
        </w:rPr>
        <w:t xml:space="preserve"> </w:t>
      </w:r>
      <w:r>
        <w:rPr>
          <w:sz w:val="24"/>
          <w:lang w:val="en-GB"/>
        </w:rPr>
        <w:t xml:space="preserve">cannot be held responsible in any way </w:t>
      </w:r>
      <w:r>
        <w:rPr>
          <w:sz w:val="24"/>
          <w:lang w:val="en-GB"/>
        </w:rPr>
        <w:t xml:space="preserve">whatsoever.</w:t>
      </w:r>
      <w:r>
        <w:rPr>
          <w:sz w:val="24"/>
          <w:lang w:val="en"/>
        </w:rPr>
        <w:t xml:space="preserve">.</w:t>
      </w:r>
      <w:r>
        <w:rPr>
          <w:sz w:val="24"/>
          <w:lang w:val="en"/>
        </w:rPr>
      </w:r>
    </w:p>
    <w:p>
      <w:pPr>
        <w:pBdr/>
        <w:spacing w:after="120"/>
        <w:ind w:hanging="851" w:left="851"/>
        <w:jc w:val="both"/>
        <w:rPr>
          <w:lang w:val="en-GB"/>
        </w:rPr>
      </w:pPr>
      <w:r>
        <w:rPr>
          <w:b/>
          <w:bCs/>
          <w:sz w:val="24"/>
          <w:lang w:val="en"/>
        </w:rPr>
        <w:t xml:space="preserve">II.3.5</w:t>
      </w:r>
      <w:r>
        <w:rPr>
          <w:sz w:val="24"/>
          <w:lang w:val="en"/>
        </w:rPr>
        <w:tab/>
        <w:t xml:space="preserve">The Contractor shall indemnify and hold </w:t>
      </w:r>
      <w:r>
        <w:rPr>
          <w:sz w:val="24"/>
          <w:lang w:val="en"/>
        </w:rPr>
        <w:t xml:space="preserve">Expertise France</w:t>
      </w:r>
      <w:r>
        <w:rPr>
          <w:sz w:val="24"/>
          <w:lang w:val="en"/>
        </w:rPr>
        <w:t xml:space="preserve"> harmless for all damages and costs incurred due to any claim. The Contractor shall provide compensation in the event of any action, claim or proceeding brought against </w:t>
      </w:r>
      <w:r>
        <w:rPr>
          <w:sz w:val="24"/>
          <w:lang w:val="en"/>
        </w:rPr>
        <w:t xml:space="preserve">Expertise France</w:t>
      </w:r>
      <w:r>
        <w:rPr>
          <w:sz w:val="24"/>
          <w:lang w:val="en"/>
        </w:rPr>
        <w:t xml:space="preserve"> by a third party as a result of damage caused by the Contractor during the performance of the FWC. In the event of any action brought by a third party against </w:t>
      </w:r>
      <w:r>
        <w:rPr>
          <w:sz w:val="24"/>
          <w:lang w:val="en"/>
        </w:rPr>
        <w:t xml:space="preserve">Expertise France</w:t>
      </w:r>
      <w:r>
        <w:rPr>
          <w:sz w:val="24"/>
          <w:lang w:val="en"/>
        </w:rPr>
        <w:t xml:space="preserve"> in connection with the performance of the FWC, the Contractor shall assist </w:t>
      </w:r>
      <w:r>
        <w:rPr>
          <w:sz w:val="24"/>
          <w:lang w:val="en"/>
        </w:rPr>
        <w:t xml:space="preserve">Expertise France</w:t>
      </w:r>
      <w:r>
        <w:rPr>
          <w:sz w:val="24"/>
          <w:lang w:val="en"/>
        </w:rPr>
        <w:t xml:space="preserve">. </w:t>
      </w:r>
      <w:r>
        <w:rPr>
          <w:lang w:val="en-GB"/>
        </w:rPr>
      </w:r>
    </w:p>
    <w:p>
      <w:pPr>
        <w:pBdr/>
        <w:spacing w:after="120"/>
        <w:ind w:hanging="851" w:left="851"/>
        <w:jc w:val="both"/>
        <w:rPr>
          <w:lang w:val="en-GB"/>
        </w:rPr>
      </w:pPr>
      <w:r>
        <w:rPr>
          <w:b/>
          <w:bCs/>
          <w:sz w:val="24"/>
          <w:lang w:val="en"/>
        </w:rPr>
        <w:t xml:space="preserve">II.3.6</w:t>
      </w:r>
      <w:r>
        <w:rPr>
          <w:sz w:val="24"/>
          <w:lang w:val="en"/>
        </w:rPr>
        <w:tab/>
        <w:t xml:space="preserve">The Contractor shall take out an insurance policy against risks and damage relating to the performance of the FWC if required under applicable legislation.</w:t>
      </w:r>
      <w:r>
        <w:rPr>
          <w:sz w:val="24"/>
          <w:lang w:val="en"/>
        </w:rPr>
        <w:t xml:space="preserve"> </w:t>
      </w:r>
      <w:r>
        <w:rPr>
          <w:sz w:val="24"/>
          <w:lang w:val="en"/>
        </w:rPr>
        <w:t xml:space="preserve">It shall take out supplementary insurance as reasonably required under standard practices in the industry.</w:t>
      </w:r>
      <w:r>
        <w:rPr>
          <w:sz w:val="24"/>
          <w:lang w:val="en"/>
        </w:rPr>
        <w:t xml:space="preserve"> </w:t>
      </w:r>
      <w:r>
        <w:rPr>
          <w:sz w:val="24"/>
          <w:lang w:val="en"/>
        </w:rPr>
        <w:t xml:space="preserve">A copy of all the relevant insurance policies shall be sent to </w:t>
      </w:r>
      <w:r>
        <w:rPr>
          <w:sz w:val="24"/>
          <w:lang w:val="en"/>
        </w:rPr>
        <w:t xml:space="preserve">Expertise France</w:t>
      </w:r>
      <w:r>
        <w:rPr>
          <w:sz w:val="24"/>
          <w:lang w:val="en"/>
        </w:rPr>
        <w:t xml:space="preserve"> should it so request.</w:t>
      </w:r>
      <w:r>
        <w:rPr>
          <w:lang w:val="en-GB"/>
        </w:rPr>
      </w:r>
    </w:p>
    <w:p>
      <w:pPr>
        <w:pBdr/>
        <w:spacing w:after="120" w:before="240"/>
        <w:ind/>
        <w:jc w:val="both"/>
        <w:rPr>
          <w:b/>
          <w:caps/>
          <w:sz w:val="24"/>
          <w:u w:val="single"/>
          <w:lang w:val="en-GB"/>
        </w:rPr>
      </w:pPr>
      <w:r>
        <w:rPr>
          <w:b/>
          <w:bCs/>
          <w:caps/>
          <w:sz w:val="24"/>
          <w:u w:val="single"/>
          <w:lang w:val="en"/>
        </w:rPr>
        <w:t xml:space="preserve">Article II.4 - Conflicts of interest</w:t>
      </w:r>
      <w:r>
        <w:rPr>
          <w:b/>
          <w:caps/>
          <w:sz w:val="24"/>
          <w:u w:val="single"/>
          <w:lang w:val="en-GB"/>
        </w:rPr>
      </w:r>
    </w:p>
    <w:p>
      <w:pPr>
        <w:pBdr/>
        <w:spacing/>
        <w:ind w:hanging="851" w:left="851"/>
        <w:jc w:val="both"/>
        <w:rPr>
          <w:sz w:val="24"/>
          <w:lang w:val="en-GB"/>
        </w:rPr>
      </w:pPr>
      <w:r>
        <w:rPr>
          <w:b/>
          <w:bCs/>
          <w:sz w:val="24"/>
          <w:lang w:val="en"/>
        </w:rPr>
        <w:t xml:space="preserve">II.4.1</w:t>
      </w:r>
      <w:r>
        <w:rPr>
          <w:sz w:val="24"/>
          <w:lang w:val="en"/>
        </w:rPr>
        <w:tab/>
        <w:t xml:space="preserve">The Contractor shall take all the necessary measures to pr</w:t>
      </w:r>
      <w:r>
        <w:rPr>
          <w:sz w:val="24"/>
          <w:lang w:val="en"/>
        </w:rPr>
        <w:t xml:space="preserve">event any conflict of interest. Such a situation arises where the impartial and objective performance of the FWC is compromised for reasons involving economic interest, political or national affinity, family or emotional ties, or any other shared interest.</w:t>
      </w:r>
      <w:r>
        <w:rPr>
          <w:sz w:val="24"/>
          <w:lang w:val="en-GB"/>
        </w:rPr>
      </w:r>
    </w:p>
    <w:p>
      <w:pPr>
        <w:pBdr/>
        <w:spacing/>
        <w:ind w:hanging="851" w:left="851"/>
        <w:jc w:val="both"/>
        <w:rPr>
          <w:lang w:val="en-GB"/>
        </w:rPr>
      </w:pPr>
      <w:r>
        <w:rPr>
          <w:b/>
          <w:bCs/>
          <w:sz w:val="24"/>
          <w:lang w:val="en"/>
        </w:rPr>
        <w:t xml:space="preserve">II.4.2</w:t>
      </w:r>
      <w:r>
        <w:rPr>
          <w:sz w:val="24"/>
          <w:lang w:val="en"/>
        </w:rPr>
        <w:tab/>
        <w:t xml:space="preserve">Any situation constituting or likely to lead to a conflict of interest during the performance of the FWC shall be notified to </w:t>
      </w:r>
      <w:r>
        <w:rPr>
          <w:sz w:val="24"/>
          <w:lang w:val="en"/>
        </w:rPr>
        <w:t xml:space="preserve">Expertise France</w:t>
      </w:r>
      <w:r>
        <w:rPr>
          <w:sz w:val="24"/>
          <w:lang w:val="en"/>
        </w:rPr>
        <w:t xml:space="preserve"> in writing without delay. The Contractor shall immediately take all the necessary steps to rectify the situation. </w:t>
      </w:r>
      <w:r>
        <w:rPr>
          <w:sz w:val="24"/>
          <w:lang w:val="en"/>
        </w:rPr>
        <w:t xml:space="preserve">Expertise France</w:t>
      </w:r>
      <w:r>
        <w:rPr>
          <w:sz w:val="24"/>
          <w:lang w:val="en"/>
        </w:rPr>
        <w:t xml:space="preserve"> reserves the right to verify that the steps taken are appropriate and may require that additional steps be taken within a specified deadline. </w:t>
      </w:r>
      <w:r>
        <w:rPr>
          <w:lang w:val="en-GB"/>
        </w:rPr>
      </w:r>
    </w:p>
    <w:p>
      <w:pPr>
        <w:pBdr/>
        <w:spacing/>
        <w:ind w:hanging="851" w:left="851"/>
        <w:jc w:val="both"/>
        <w:rPr>
          <w:sz w:val="24"/>
          <w:lang w:val="en-GB"/>
        </w:rPr>
      </w:pPr>
      <w:r>
        <w:rPr>
          <w:b/>
          <w:bCs/>
          <w:sz w:val="24"/>
          <w:lang w:val="en"/>
        </w:rPr>
        <w:t xml:space="preserve">II.4.3</w:t>
      </w:r>
      <w:r>
        <w:rPr>
          <w:sz w:val="24"/>
          <w:lang w:val="en"/>
        </w:rPr>
        <w:tab/>
        <w:t xml:space="preserve">The Contractor declares that it has not granted and will not grant, has not sought and will not seek, has not attempted and will not attempt to obtain and has not accepted and will not accept, any advan</w:t>
      </w:r>
      <w:r>
        <w:rPr>
          <w:sz w:val="24"/>
          <w:lang w:val="en"/>
        </w:rPr>
        <w:t xml:space="preserve">tage, financial or in kind, to or from any party whatsoever, when such advantage constitutes an illegal practice or involves corruption, either directly or indirectly, in so far as it serves as an incentive or reward relating to the performance of the FWC.</w:t>
      </w:r>
      <w:r>
        <w:rPr>
          <w:sz w:val="24"/>
          <w:lang w:val="en-GB"/>
        </w:rPr>
      </w:r>
    </w:p>
    <w:p>
      <w:pPr>
        <w:pBdr/>
        <w:spacing/>
        <w:ind w:hanging="851" w:left="851"/>
        <w:jc w:val="both"/>
        <w:rPr>
          <w:sz w:val="24"/>
          <w:lang w:val="en-GB"/>
        </w:rPr>
      </w:pPr>
      <w:r>
        <w:rPr>
          <w:b/>
          <w:bCs/>
          <w:sz w:val="24"/>
          <w:lang w:val="en"/>
        </w:rPr>
        <w:t xml:space="preserve">II.4.4</w:t>
      </w:r>
      <w:r>
        <w:rPr>
          <w:sz w:val="24"/>
          <w:lang w:val="en"/>
        </w:rPr>
        <w:tab/>
        <w:t xml:space="preserve">The Contractor shall notify the pertinent obligations in writing to the members of its personnel and to any natural person </w:t>
      </w:r>
      <w:r>
        <w:rPr>
          <w:sz w:val="24"/>
          <w:lang w:val="en"/>
        </w:rPr>
        <w:t xml:space="preserve">authorised</w:t>
      </w:r>
      <w:r>
        <w:rPr>
          <w:sz w:val="24"/>
          <w:lang w:val="en"/>
        </w:rPr>
        <w:t xml:space="preserve"> to represent it or to take decisions on its behalf, and shall ensure that th</w:t>
      </w:r>
      <w:r>
        <w:rPr>
          <w:sz w:val="24"/>
          <w:lang w:val="en"/>
        </w:rPr>
        <w:t xml:space="preserve">e interested parties are not placed in a situation which could give rise to a conflict of interest. The Contractor shall also pass on all the relevant obligations in writing to third parties involved in the performance of the FWC including subcontractors. </w:t>
      </w:r>
      <w:r>
        <w:rPr>
          <w:sz w:val="24"/>
          <w:lang w:val="en-GB"/>
        </w:rPr>
      </w:r>
    </w:p>
    <w:p>
      <w:pPr>
        <w:pBdr/>
        <w:spacing/>
        <w:ind w:hanging="851" w:left="851"/>
        <w:jc w:val="both"/>
        <w:rPr>
          <w:lang w:val="en-GB"/>
        </w:rPr>
      </w:pPr>
      <w:r>
        <w:rPr>
          <w:b/>
          <w:bCs/>
          <w:sz w:val="24"/>
          <w:lang w:val="en"/>
        </w:rPr>
        <w:t xml:space="preserve">II.4.5</w:t>
      </w:r>
      <w:r>
        <w:rPr>
          <w:sz w:val="24"/>
          <w:lang w:val="en"/>
        </w:rPr>
        <w:tab/>
      </w:r>
      <w:r>
        <w:rPr>
          <w:sz w:val="24"/>
          <w:lang w:val="en"/>
        </w:rPr>
        <w:t xml:space="preserve">The Contractor further undertakes to </w:t>
      </w:r>
      <w:r>
        <w:rPr>
          <w:sz w:val="24"/>
          <w:lang w:val="en"/>
        </w:rPr>
        <w:t xml:space="preserve">familiarise</w:t>
      </w:r>
      <w:r>
        <w:rPr>
          <w:sz w:val="24"/>
          <w:lang w:val="en"/>
        </w:rPr>
        <w:t xml:space="preserve"> itself with the </w:t>
      </w:r>
      <w:hyperlink r:id="rId33" w:tooltip="https://www.expertisefrance.fr/documents/20182/426622/Expertise+France+%E2%80%93+Code+de+conduite/2408659b-a84e-45ac-a142-47d5dc21faff" w:history="1">
        <w:r>
          <w:rPr>
            <w:sz w:val="24"/>
            <w:lang w:val="en"/>
          </w:rPr>
          <w:t xml:space="preserve">Expertise France Code of Conduct</w:t>
        </w:r>
      </w:hyperlink>
      <w:r>
        <w:rPr>
          <w:sz w:val="24"/>
          <w:lang w:val="en"/>
        </w:rPr>
        <w:t xml:space="preserve"> and to strictly comply with said code (accessible at the Expertise France website: www.expertisefrance.fr).</w:t>
      </w:r>
      <w:r>
        <w:rPr>
          <w:lang w:val="en-GB"/>
        </w:rPr>
      </w:r>
    </w:p>
    <w:p>
      <w:pPr>
        <w:pBdr/>
        <w:spacing w:after="120" w:before="240"/>
        <w:ind/>
        <w:jc w:val="both"/>
        <w:rPr>
          <w:sz w:val="24"/>
          <w:lang w:val="en-GB"/>
        </w:rPr>
      </w:pPr>
      <w:r>
        <w:rPr>
          <w:b/>
          <w:bCs/>
          <w:caps/>
          <w:sz w:val="24"/>
          <w:u w:val="single"/>
          <w:lang w:val="en"/>
        </w:rPr>
        <w:t xml:space="preserve">ARTICLE II.5 – Confidentiality </w:t>
      </w:r>
      <w:r>
        <w:rPr>
          <w:sz w:val="24"/>
          <w:lang w:val="en-GB"/>
        </w:rPr>
      </w:r>
    </w:p>
    <w:p>
      <w:pPr>
        <w:pBdr/>
        <w:spacing/>
        <w:ind w:hanging="851" w:left="851"/>
        <w:jc w:val="both"/>
        <w:rPr>
          <w:sz w:val="24"/>
          <w:lang w:val="en-GB"/>
        </w:rPr>
      </w:pPr>
      <w:r>
        <w:rPr>
          <w:b/>
          <w:bCs/>
          <w:sz w:val="24"/>
          <w:lang w:val="en"/>
        </w:rPr>
        <w:t xml:space="preserve">II.5.1.</w:t>
      </w:r>
      <w:r>
        <w:rPr>
          <w:sz w:val="24"/>
          <w:lang w:val="en"/>
        </w:rPr>
        <w:tab/>
      </w:r>
      <w:r>
        <w:rPr>
          <w:sz w:val="24"/>
          <w:lang w:val="en"/>
        </w:rPr>
        <w:t xml:space="preserve">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r>
        <w:rPr>
          <w:sz w:val="24"/>
          <w:lang w:val="en-GB"/>
        </w:rPr>
      </w:r>
    </w:p>
    <w:p>
      <w:pPr>
        <w:pBdr/>
        <w:spacing/>
        <w:ind w:left="851"/>
        <w:jc w:val="both"/>
        <w:rPr>
          <w:sz w:val="24"/>
          <w:lang w:val="en-GB"/>
        </w:rPr>
      </w:pPr>
      <w:r>
        <w:rPr>
          <w:sz w:val="24"/>
          <w:lang w:val="en"/>
        </w:rPr>
        <w:t xml:space="preserve">The Contractor shall:</w:t>
      </w:r>
      <w:r>
        <w:rPr>
          <w:sz w:val="24"/>
          <w:lang w:val="en-GB"/>
        </w:rPr>
      </w:r>
    </w:p>
    <w:p>
      <w:pPr>
        <w:pBdr/>
        <w:spacing/>
        <w:ind w:hanging="425" w:left="1276"/>
        <w:jc w:val="both"/>
        <w:rPr>
          <w:lang w:val="en-GB"/>
        </w:rPr>
      </w:pPr>
      <w:r>
        <w:rPr>
          <w:sz w:val="24"/>
          <w:lang w:val="en"/>
        </w:rPr>
        <w:t xml:space="preserve">a)</w:t>
      </w:r>
      <w:r>
        <w:rPr>
          <w:sz w:val="24"/>
          <w:lang w:val="en"/>
        </w:rPr>
        <w:tab/>
        <w:t xml:space="preserve">refrain from using confidential information and documents for any purpose other than fulfilling its obligations under the FWC or purchase order without prior written agreement of </w:t>
      </w:r>
      <w:r>
        <w:rPr>
          <w:sz w:val="24"/>
          <w:lang w:val="en"/>
        </w:rPr>
        <w:t xml:space="preserve">Expertise France</w:t>
      </w:r>
      <w:r>
        <w:rPr>
          <w:sz w:val="24"/>
          <w:lang w:val="en"/>
        </w:rPr>
        <w:t xml:space="preserve">; </w:t>
      </w:r>
      <w:r>
        <w:rPr>
          <w:lang w:val="en-GB"/>
        </w:rPr>
      </w:r>
    </w:p>
    <w:p>
      <w:pPr>
        <w:pBdr/>
        <w:spacing/>
        <w:ind w:hanging="425" w:left="1276"/>
        <w:jc w:val="both"/>
        <w:rPr>
          <w:lang w:val="en-GB"/>
        </w:rPr>
      </w:pPr>
      <w:r>
        <w:rPr>
          <w:sz w:val="24"/>
          <w:lang w:val="en"/>
        </w:rPr>
        <w:t xml:space="preserve">b)</w:t>
      </w:r>
      <w:r>
        <w:rPr>
          <w:sz w:val="24"/>
          <w:lang w:val="en"/>
        </w:rPr>
        <w:tab/>
        <w:t xml:space="preserve">ensure the protection of such confidential information and documents with the same level of protection it uses for its own confidential information, but in no case any less than with reasonable care; </w:t>
      </w:r>
      <w:r>
        <w:rPr>
          <w:lang w:val="en-GB"/>
        </w:rPr>
      </w:r>
    </w:p>
    <w:p>
      <w:pPr>
        <w:pBdr/>
        <w:spacing/>
        <w:ind w:hanging="425" w:left="1276"/>
        <w:jc w:val="both"/>
        <w:rPr>
          <w:sz w:val="24"/>
          <w:lang w:val="en-GB"/>
        </w:rPr>
      </w:pPr>
      <w:r>
        <w:rPr>
          <w:sz w:val="24"/>
          <w:lang w:val="en"/>
        </w:rPr>
        <w:t xml:space="preserve">c)</w:t>
      </w:r>
      <w:r>
        <w:rPr>
          <w:sz w:val="24"/>
          <w:lang w:val="en"/>
        </w:rPr>
        <w:tab/>
        <w:t xml:space="preserve">not disclose, directly or indirectly, confidential information and documents to third parties without prior written agreement of </w:t>
      </w:r>
      <w:r>
        <w:rPr>
          <w:sz w:val="24"/>
          <w:lang w:val="en"/>
        </w:rPr>
        <w:t xml:space="preserve">Expertise France</w:t>
      </w:r>
      <w:r>
        <w:rPr>
          <w:sz w:val="24"/>
          <w:lang w:val="en"/>
        </w:rPr>
        <w:t xml:space="preserve">.</w:t>
      </w:r>
      <w:r>
        <w:rPr>
          <w:sz w:val="24"/>
          <w:lang w:val="en-GB"/>
        </w:rPr>
      </w:r>
    </w:p>
    <w:p>
      <w:pPr>
        <w:pBdr/>
        <w:spacing/>
        <w:ind w:hanging="851" w:left="851"/>
        <w:jc w:val="both"/>
        <w:rPr>
          <w:sz w:val="24"/>
          <w:lang w:val="en-GB"/>
        </w:rPr>
      </w:pPr>
      <w:r>
        <w:rPr>
          <w:b/>
          <w:bCs/>
          <w:sz w:val="24"/>
          <w:lang w:val="en"/>
        </w:rPr>
        <w:t xml:space="preserve">II.5.2</w:t>
      </w:r>
      <w:r>
        <w:rPr>
          <w:sz w:val="24"/>
          <w:lang w:val="en"/>
        </w:rPr>
        <w:tab/>
        <w:t xml:space="preserve">The confidentiality obligation set out in Article II.5.1 shall be binding on </w:t>
      </w:r>
      <w:r>
        <w:rPr>
          <w:sz w:val="24"/>
          <w:lang w:val="en"/>
        </w:rPr>
        <w:t xml:space="preserve">Expertise France</w:t>
      </w:r>
      <w:r>
        <w:rPr>
          <w:sz w:val="24"/>
          <w:lang w:val="en"/>
        </w:rPr>
        <w:t xml:space="preserve"> and the Contractor during the performance of the FWC and for five years starting from the date of the payment of the balance unless: </w:t>
      </w:r>
      <w:r>
        <w:rPr>
          <w:sz w:val="24"/>
          <w:lang w:val="en-GB"/>
        </w:rPr>
      </w:r>
    </w:p>
    <w:p>
      <w:pPr>
        <w:pBdr/>
        <w:spacing/>
        <w:ind w:hanging="425" w:left="1276"/>
        <w:jc w:val="both"/>
        <w:rPr>
          <w:lang w:val="en-GB"/>
        </w:rPr>
      </w:pPr>
      <w:r>
        <w:rPr>
          <w:sz w:val="24"/>
          <w:lang w:val="en"/>
        </w:rPr>
        <w:t xml:space="preserve">a)</w:t>
      </w:r>
      <w:r>
        <w:rPr>
          <w:sz w:val="24"/>
          <w:lang w:val="en"/>
        </w:rPr>
        <w:tab/>
        <w:t xml:space="preserve">the disclosing party agrees to release the other party from the confidentiality obligation earlier; </w:t>
      </w:r>
      <w:r>
        <w:rPr>
          <w:lang w:val="en-GB"/>
        </w:rPr>
      </w:r>
    </w:p>
    <w:p>
      <w:pPr>
        <w:pBdr/>
        <w:spacing/>
        <w:ind w:hanging="425" w:left="1276"/>
        <w:jc w:val="both"/>
        <w:rPr>
          <w:lang w:val="en-GB"/>
        </w:rPr>
      </w:pPr>
      <w:r>
        <w:rPr>
          <w:sz w:val="24"/>
          <w:lang w:val="en"/>
        </w:rPr>
        <w:t xml:space="preserve">b)</w:t>
      </w:r>
      <w:r>
        <w:rPr>
          <w:sz w:val="24"/>
          <w:lang w:val="en"/>
        </w:rPr>
        <w:tab/>
        <w:t xml:space="preserve">the confidential information becomes public through means other than in breach of the confidentiality obligation, through disclosure by the party bound by that obligation; </w:t>
      </w:r>
      <w:r>
        <w:rPr>
          <w:lang w:val="en-GB"/>
        </w:rPr>
      </w:r>
    </w:p>
    <w:p>
      <w:pPr>
        <w:pBdr/>
        <w:spacing/>
        <w:ind w:hanging="425" w:left="1276"/>
        <w:jc w:val="both"/>
        <w:rPr>
          <w:lang w:val="en-GB"/>
        </w:rPr>
      </w:pPr>
      <w:r>
        <w:rPr>
          <w:sz w:val="24"/>
          <w:lang w:val="en"/>
        </w:rPr>
        <w:t xml:space="preserve">c)</w:t>
      </w:r>
      <w:r>
        <w:rPr>
          <w:sz w:val="24"/>
          <w:lang w:val="en"/>
        </w:rPr>
        <w:tab/>
        <w:t xml:space="preserve">the disclosure of the confidential information is required by law. </w:t>
      </w:r>
      <w:r>
        <w:rPr>
          <w:lang w:val="en-GB"/>
        </w:rPr>
      </w:r>
    </w:p>
    <w:p>
      <w:pPr>
        <w:pBdr/>
        <w:spacing/>
        <w:ind w:hanging="851" w:left="851"/>
        <w:jc w:val="both"/>
        <w:rPr>
          <w:sz w:val="24"/>
          <w:lang w:val="en-GB"/>
        </w:rPr>
      </w:pPr>
      <w:r>
        <w:rPr>
          <w:b/>
          <w:bCs/>
          <w:sz w:val="24"/>
          <w:lang w:val="en"/>
        </w:rPr>
        <w:t xml:space="preserve">II.5.3</w:t>
      </w:r>
      <w:r>
        <w:rPr>
          <w:sz w:val="24"/>
          <w:lang w:val="en"/>
        </w:rPr>
        <w:t xml:space="preserve"> </w:t>
      </w:r>
      <w:r>
        <w:rPr>
          <w:sz w:val="24"/>
          <w:lang w:val="en"/>
        </w:rPr>
        <w:tab/>
        <w:t xml:space="preserve">The Contractor shall obtain from any natural pe</w:t>
      </w:r>
      <w:r>
        <w:rPr>
          <w:sz w:val="24"/>
          <w:lang w:val="en"/>
        </w:rPr>
        <w:t xml:space="preserve">rson with the power to represent it or take decisions on its behalf, as well as from third parties involved in the performance of the FWC or purchase order, an undertaking that they will comply with the confidentiality obligation set out in Article II.5.1.</w:t>
      </w:r>
      <w:r>
        <w:rPr>
          <w:sz w:val="24"/>
          <w:lang w:val="en-GB"/>
        </w:rPr>
      </w:r>
    </w:p>
    <w:p>
      <w:pPr>
        <w:pStyle w:val="1188"/>
        <w:pBdr/>
        <w:spacing/>
        <w:ind/>
        <w:rPr>
          <w:lang w:val="en-GB"/>
        </w:rPr>
      </w:pPr>
      <w:r>
        <w:rPr>
          <w:bCs/>
          <w:lang w:val="en"/>
        </w:rPr>
        <w:t xml:space="preserve">Article II.6 – Processing of personal data</w:t>
      </w:r>
      <w:r>
        <w:rPr>
          <w:lang w:val="en-GB"/>
        </w:rPr>
      </w:r>
    </w:p>
    <w:p>
      <w:pPr>
        <w:widowControl w:val="false"/>
        <w:numPr>
          <w:ilvl w:val="0"/>
          <w:numId w:val="0"/>
        </w:numPr>
        <w:pBdr/>
        <w:spacing/>
        <w:ind w:hanging="851" w:left="851"/>
        <w:jc w:val="both"/>
        <w:rPr>
          <w:sz w:val="24"/>
          <w:lang w:val="en-GB"/>
        </w:rPr>
      </w:pPr>
      <w:r>
        <w:rPr>
          <w:b/>
          <w:bCs/>
          <w:sz w:val="24"/>
          <w:lang w:val="en"/>
        </w:rPr>
        <w:t xml:space="preserve">II.6.1</w:t>
      </w:r>
      <w:r>
        <w:rPr>
          <w:sz w:val="24"/>
          <w:lang w:val="en"/>
        </w:rPr>
        <w:tab/>
        <w:t xml:space="preserve">Under Article 13 or Regulation (EU) no. 2016/679 of the European Parliament and of the Council of 27 April 2016 on the protec</w:t>
      </w:r>
      <w:r>
        <w:rPr>
          <w:sz w:val="24"/>
          <w:lang w:val="en"/>
        </w:rPr>
        <w:t xml:space="preserve">tion of natural persons with regard to the processing of personal data and on the free movement of such data (GDPR), the Contractor is notified that personal data (notably name, first name and e-mail address) collected under this contract may be processed.</w:t>
      </w:r>
      <w:r>
        <w:rPr>
          <w:sz w:val="24"/>
          <w:lang w:val="en-GB"/>
        </w:rPr>
      </w:r>
    </w:p>
    <w:p>
      <w:pPr>
        <w:widowControl w:val="false"/>
        <w:numPr>
          <w:ilvl w:val="0"/>
          <w:numId w:val="0"/>
        </w:numPr>
        <w:pBdr/>
        <w:spacing/>
        <w:ind w:hanging="851" w:left="851"/>
        <w:jc w:val="both"/>
        <w:rPr>
          <w:sz w:val="24"/>
          <w:lang w:val="en-GB"/>
        </w:rPr>
      </w:pPr>
      <w:r>
        <w:rPr>
          <w:b/>
          <w:bCs/>
          <w:sz w:val="24"/>
          <w:lang w:val="en"/>
        </w:rPr>
        <w:t xml:space="preserve">II.6.2</w:t>
      </w:r>
      <w:r>
        <w:rPr>
          <w:sz w:val="24"/>
          <w:lang w:val="en"/>
        </w:rPr>
        <w:tab/>
      </w:r>
      <w:r>
        <w:rPr>
          <w:sz w:val="24"/>
          <w:lang w:val="en"/>
        </w:rPr>
        <w:t xml:space="preserve">The legal basis under which such processing is performed are set out in c) and e) of Article 6.1 of the GDPR, namely:</w:t>
      </w:r>
      <w:r>
        <w:rPr>
          <w:sz w:val="24"/>
          <w:lang w:val="en-GB"/>
        </w:rPr>
      </w:r>
    </w:p>
    <w:p>
      <w:pPr>
        <w:pStyle w:val="1239"/>
        <w:widowControl w:val="false"/>
        <w:numPr>
          <w:ilvl w:val="0"/>
          <w:numId w:val="9"/>
        </w:numPr>
        <w:pBdr/>
        <w:spacing/>
        <w:ind w:hanging="283" w:left="1134"/>
        <w:jc w:val="both"/>
        <w:rPr>
          <w:sz w:val="24"/>
          <w:lang w:val="en-GB"/>
        </w:rPr>
      </w:pPr>
      <w:r>
        <w:rPr>
          <w:sz w:val="24"/>
          <w:lang w:val="en"/>
        </w:rPr>
        <w:t xml:space="preserve">The processing is necessary in order to comply with a legal obligation by which Expertise France is bound;</w:t>
      </w:r>
      <w:r>
        <w:rPr>
          <w:sz w:val="24"/>
          <w:lang w:val="en-GB"/>
        </w:rPr>
      </w:r>
    </w:p>
    <w:p>
      <w:pPr>
        <w:pStyle w:val="1239"/>
        <w:widowControl w:val="false"/>
        <w:numPr>
          <w:ilvl w:val="0"/>
          <w:numId w:val="9"/>
        </w:numPr>
        <w:pBdr/>
        <w:spacing/>
        <w:ind w:hanging="283" w:left="1134"/>
        <w:jc w:val="both"/>
        <w:rPr>
          <w:sz w:val="24"/>
          <w:lang w:val="en-GB"/>
        </w:rPr>
      </w:pPr>
      <w:r>
        <w:rPr>
          <w:sz w:val="24"/>
          <w:lang w:val="en"/>
        </w:rPr>
        <w:t xml:space="preserve">The processing is necessary for performance of a public-interest assignment or one which falls within the scope of the public authority entrusted to Expertise France.</w:t>
      </w:r>
      <w:r>
        <w:rPr>
          <w:sz w:val="24"/>
          <w:lang w:val="en-GB"/>
        </w:rPr>
      </w:r>
    </w:p>
    <w:p>
      <w:pPr>
        <w:widowControl w:val="false"/>
        <w:numPr>
          <w:ilvl w:val="0"/>
          <w:numId w:val="0"/>
        </w:numPr>
        <w:pBdr/>
        <w:spacing/>
        <w:ind w:hanging="851" w:left="851"/>
        <w:jc w:val="both"/>
        <w:rPr>
          <w:sz w:val="24"/>
          <w:lang w:val="en-GB"/>
        </w:rPr>
      </w:pPr>
      <w:r>
        <w:rPr>
          <w:b/>
          <w:bCs/>
          <w:sz w:val="24"/>
          <w:lang w:val="en"/>
        </w:rPr>
        <w:t xml:space="preserve">II.6.3</w:t>
      </w:r>
      <w:r>
        <w:rPr>
          <w:sz w:val="24"/>
          <w:lang w:val="en"/>
        </w:rPr>
        <w:tab/>
      </w:r>
      <w:r>
        <w:rPr>
          <w:sz w:val="24"/>
          <w:lang w:val="en"/>
        </w:rPr>
        <w:t xml:space="preserve">The purposes of the processing are as follows: </w:t>
      </w:r>
      <w:r>
        <w:rPr>
          <w:sz w:val="24"/>
          <w:lang w:val="en-GB"/>
        </w:rPr>
      </w:r>
    </w:p>
    <w:p>
      <w:pPr>
        <w:pStyle w:val="1239"/>
        <w:widowControl w:val="false"/>
        <w:numPr>
          <w:ilvl w:val="0"/>
          <w:numId w:val="9"/>
        </w:numPr>
        <w:pBdr/>
        <w:tabs>
          <w:tab w:val="clear" w:leader="none" w:pos="720"/>
          <w:tab w:val="num" w:leader="none" w:pos="1560"/>
        </w:tabs>
        <w:spacing/>
        <w:ind w:hanging="283" w:left="1134"/>
        <w:jc w:val="both"/>
        <w:rPr>
          <w:sz w:val="24"/>
          <w:lang w:val="en-GB"/>
        </w:rPr>
      </w:pPr>
      <w:r>
        <w:rPr>
          <w:sz w:val="24"/>
          <w:lang w:val="en"/>
        </w:rPr>
        <w:t xml:space="preserve">Management and monitoring of this FWC; </w:t>
      </w:r>
      <w:r>
        <w:rPr>
          <w:sz w:val="24"/>
          <w:lang w:val="en-GB"/>
        </w:rPr>
      </w:r>
    </w:p>
    <w:p>
      <w:pPr>
        <w:pStyle w:val="1239"/>
        <w:widowControl w:val="false"/>
        <w:numPr>
          <w:ilvl w:val="0"/>
          <w:numId w:val="9"/>
        </w:numPr>
        <w:pBdr/>
        <w:tabs>
          <w:tab w:val="clear" w:leader="none" w:pos="720"/>
          <w:tab w:val="num" w:leader="none" w:pos="1560"/>
        </w:tabs>
        <w:spacing/>
        <w:ind w:hanging="283" w:left="1134"/>
        <w:jc w:val="both"/>
        <w:rPr>
          <w:sz w:val="24"/>
          <w:lang w:val="en-GB"/>
        </w:rPr>
      </w:pPr>
      <w:r>
        <w:rPr>
          <w:sz w:val="24"/>
          <w:lang w:val="en"/>
        </w:rPr>
        <w:t xml:space="preserve">Management and monitoring of reports forwarded to donors and other supervisory authorities.</w:t>
      </w:r>
      <w:r>
        <w:rPr>
          <w:sz w:val="24"/>
          <w:lang w:val="en-GB"/>
        </w:rPr>
      </w:r>
    </w:p>
    <w:p>
      <w:pPr>
        <w:widowControl w:val="false"/>
        <w:numPr>
          <w:ilvl w:val="0"/>
          <w:numId w:val="0"/>
        </w:numPr>
        <w:pBdr/>
        <w:spacing/>
        <w:ind w:hanging="851" w:left="851"/>
        <w:jc w:val="both"/>
        <w:rPr>
          <w:sz w:val="24"/>
          <w:lang w:val="en-GB"/>
        </w:rPr>
      </w:pPr>
      <w:r>
        <w:rPr>
          <w:b/>
          <w:bCs/>
          <w:sz w:val="24"/>
          <w:lang w:val="en"/>
        </w:rPr>
        <w:t xml:space="preserve">II.6.4</w:t>
      </w:r>
      <w:r>
        <w:rPr>
          <w:sz w:val="24"/>
          <w:lang w:val="en"/>
        </w:rPr>
        <w:tab/>
      </w:r>
      <w:r>
        <w:rPr>
          <w:sz w:val="24"/>
          <w:lang w:val="en"/>
        </w:rPr>
        <w:t xml:space="preserve">The recipients or category of recipients of the personal data are exclusively </w:t>
      </w:r>
      <w:r>
        <w:rPr>
          <w:sz w:val="24"/>
          <w:lang w:val="en"/>
        </w:rPr>
        <w:t xml:space="preserve">authorised</w:t>
      </w:r>
      <w:r>
        <w:rPr>
          <w:sz w:val="24"/>
          <w:lang w:val="en"/>
        </w:rPr>
        <w:t xml:space="preserve"> personnel of </w:t>
      </w:r>
      <w:r>
        <w:rPr>
          <w:sz w:val="24"/>
          <w:lang w:val="en"/>
        </w:rPr>
        <w:t xml:space="preserve">Expertise France</w:t>
      </w:r>
      <w:r>
        <w:rPr>
          <w:sz w:val="24"/>
          <w:lang w:val="en"/>
        </w:rPr>
        <w:t xml:space="preserve">, ministries and state operators and donors responsible for awarding and executing this contract, including any service providers assisting them with their activities.</w:t>
      </w:r>
      <w:r>
        <w:rPr>
          <w:sz w:val="24"/>
          <w:lang w:val="en-GB"/>
        </w:rPr>
      </w:r>
    </w:p>
    <w:p>
      <w:pPr>
        <w:widowControl w:val="false"/>
        <w:numPr>
          <w:ilvl w:val="0"/>
          <w:numId w:val="0"/>
        </w:numPr>
        <w:pBdr/>
        <w:spacing/>
        <w:ind w:hanging="851" w:left="851"/>
        <w:jc w:val="both"/>
        <w:rPr>
          <w:rFonts w:cs="Arial"/>
          <w:lang w:val="en-GB"/>
        </w:rPr>
      </w:pPr>
      <w:r>
        <w:rPr>
          <w:b/>
          <w:bCs/>
          <w:sz w:val="24"/>
          <w:lang w:val="en"/>
        </w:rPr>
        <w:t xml:space="preserve">II.6.5</w:t>
      </w:r>
      <w:r>
        <w:rPr>
          <w:sz w:val="24"/>
          <w:lang w:val="en"/>
        </w:rPr>
        <w:tab/>
      </w:r>
      <w:r>
        <w:rPr>
          <w:sz w:val="24"/>
          <w:lang w:val="en"/>
        </w:rPr>
        <w:t xml:space="preserve">Retention period: the data will be held throughout the term of the FWC and that of the DUA (duration of administrative usefulness) applicable to the contract.</w:t>
      </w:r>
      <w:r>
        <w:rPr>
          <w:rFonts w:cs="Arial"/>
          <w:lang w:val="en-GB"/>
        </w:rPr>
      </w:r>
    </w:p>
    <w:p>
      <w:pPr>
        <w:widowControl w:val="false"/>
        <w:numPr>
          <w:ilvl w:val="0"/>
          <w:numId w:val="0"/>
        </w:numPr>
        <w:pBdr/>
        <w:spacing/>
        <w:ind w:hanging="851" w:left="851"/>
        <w:jc w:val="both"/>
        <w:rPr>
          <w:sz w:val="24"/>
          <w:lang w:val="en-GB"/>
        </w:rPr>
      </w:pPr>
      <w:r>
        <w:rPr>
          <w:b/>
          <w:bCs/>
          <w:sz w:val="24"/>
          <w:lang w:val="en"/>
        </w:rPr>
        <w:t xml:space="preserve">II.6.6</w:t>
      </w:r>
      <w:r>
        <w:rPr>
          <w:sz w:val="24"/>
          <w:lang w:val="en"/>
        </w:rPr>
        <w:tab/>
      </w:r>
      <w:r>
        <w:rPr>
          <w:sz w:val="24"/>
          <w:lang w:val="en"/>
        </w:rPr>
        <w:t xml:space="preserve">Under Articles 15 to 21 of the GDPR, persons whose personal data is collected enjoy a right of access, rectificat</w:t>
      </w:r>
      <w:r>
        <w:rPr>
          <w:sz w:val="24"/>
          <w:lang w:val="en"/>
        </w:rPr>
        <w:t xml:space="preserve">ion and deletion with regard to such data. They also enjoy the right to restrict and refuse processing on legitimate grounds. The information and other rights of data subjects may be exercised by contacting the Data Protection Officer of Expertise France (</w:t>
      </w:r>
      <w:hyperlink r:id="rId34" w:tooltip="mailto:informatique.libertes@expertisefrance.fr" w:history="1">
        <w:r>
          <w:rPr>
            <w:sz w:val="24"/>
            <w:lang w:val="en"/>
          </w:rPr>
          <w:t xml:space="preserve">informatique.libertes@expertisefrance.fr</w:t>
        </w:r>
      </w:hyperlink>
      <w:r>
        <w:rPr>
          <w:sz w:val="24"/>
          <w:lang w:val="en"/>
        </w:rPr>
        <w:t xml:space="preserve">).</w:t>
      </w:r>
      <w:r>
        <w:rPr>
          <w:sz w:val="24"/>
          <w:lang w:val="en-GB"/>
        </w:rPr>
      </w:r>
    </w:p>
    <w:p>
      <w:pPr>
        <w:widowControl w:val="false"/>
        <w:numPr>
          <w:ilvl w:val="0"/>
          <w:numId w:val="0"/>
        </w:numPr>
        <w:pBdr/>
        <w:spacing w:before="0"/>
        <w:ind w:hanging="851" w:left="851"/>
        <w:jc w:val="both"/>
        <w:rPr>
          <w:rFonts w:cs="Arial"/>
          <w:lang w:val="en-GB"/>
        </w:rPr>
      </w:pPr>
      <w:r>
        <w:rPr>
          <w:b/>
          <w:bCs/>
          <w:sz w:val="24"/>
          <w:lang w:val="en"/>
        </w:rPr>
        <w:t xml:space="preserve">II.6.7</w:t>
      </w:r>
      <w:r>
        <w:rPr>
          <w:sz w:val="24"/>
          <w:lang w:val="en"/>
        </w:rPr>
        <w:tab/>
      </w:r>
      <w:r>
        <w:rPr>
          <w:sz w:val="24"/>
          <w:lang w:val="en"/>
        </w:rPr>
        <w:t xml:space="preserve">Persons whose personal data is collected under this procedure may submit a complaint to CNIL.</w:t>
      </w:r>
      <w:r>
        <w:rPr>
          <w:lang w:val="en"/>
        </w:rPr>
        <w:t xml:space="preserve"> </w:t>
      </w:r>
      <w:r>
        <w:rPr>
          <w:rFonts w:cs="Arial"/>
          <w:lang w:val="en-GB"/>
        </w:rPr>
      </w:r>
    </w:p>
    <w:p>
      <w:pPr>
        <w:widowControl w:val="false"/>
        <w:numPr>
          <w:ilvl w:val="0"/>
          <w:numId w:val="0"/>
        </w:numPr>
        <w:pBdr/>
        <w:spacing w:before="0"/>
        <w:ind w:hanging="851" w:left="851"/>
        <w:jc w:val="both"/>
        <w:rPr>
          <w:sz w:val="24"/>
          <w:lang w:val="en-GB"/>
        </w:rPr>
      </w:pPr>
      <w:r>
        <w:rPr>
          <w:b/>
          <w:bCs/>
          <w:sz w:val="24"/>
          <w:lang w:val="en"/>
        </w:rPr>
        <w:t xml:space="preserve">II.6.8</w:t>
      </w:r>
      <w:r>
        <w:rPr>
          <w:sz w:val="24"/>
          <w:lang w:val="en"/>
        </w:rPr>
        <w:tab/>
        <w:t xml:space="preserve">Should this FWC entail any processing of personal data, the parties undertake</w:t>
      </w:r>
      <w:r>
        <w:rPr>
          <w:sz w:val="24"/>
          <w:lang w:val="en"/>
        </w:rPr>
        <w:t xml:space="preserve"> to comply with regulations on the processing of personal data in accordance with amended law no. 78-17 of 6 January 1978 relating to data processing, files and liberties and regulation (EU) 2016/679, known as the General Data Protection Regulation (GDPR).</w:t>
      </w:r>
      <w:r>
        <w:rPr>
          <w:sz w:val="24"/>
          <w:lang w:val="en-GB"/>
        </w:rPr>
      </w:r>
    </w:p>
    <w:p>
      <w:pPr>
        <w:widowControl w:val="false"/>
        <w:numPr>
          <w:ilvl w:val="0"/>
          <w:numId w:val="0"/>
        </w:numPr>
        <w:pBdr/>
        <w:spacing/>
        <w:ind w:left="851"/>
        <w:jc w:val="both"/>
        <w:rPr>
          <w:rFonts w:cs="Arial"/>
          <w:lang w:val="en-GB"/>
        </w:rPr>
      </w:pPr>
      <w:r>
        <w:rPr>
          <w:sz w:val="24"/>
          <w:lang w:val="en"/>
        </w:rPr>
        <w:t xml:space="preserve">The Contractor notably undertakes to:</w:t>
      </w:r>
      <w:r>
        <w:rPr>
          <w:rFonts w:cs="Arial"/>
          <w:lang w:val="en-GB"/>
        </w:rPr>
      </w:r>
    </w:p>
    <w:p>
      <w:pPr>
        <w:pStyle w:val="1239"/>
        <w:widowControl w:val="false"/>
        <w:numPr>
          <w:ilvl w:val="0"/>
          <w:numId w:val="25"/>
        </w:numPr>
        <w:pBdr/>
        <w:spacing/>
        <w:ind w:hanging="425" w:left="1276"/>
        <w:jc w:val="both"/>
        <w:rPr>
          <w:sz w:val="24"/>
          <w:lang w:val="en-GB"/>
        </w:rPr>
      </w:pPr>
      <w:r>
        <w:rPr>
          <w:sz w:val="24"/>
          <w:lang w:val="en"/>
        </w:rPr>
        <w:t xml:space="preserve">Process personal data solely for the purposes of the Contract, as defined in annex hereto covering the collection of personal data (GDPR data processor);</w:t>
      </w:r>
      <w:r>
        <w:rPr>
          <w:sz w:val="24"/>
          <w:lang w:val="en-GB"/>
        </w:rPr>
      </w:r>
    </w:p>
    <w:p>
      <w:pPr>
        <w:pStyle w:val="1239"/>
        <w:widowControl w:val="false"/>
        <w:numPr>
          <w:ilvl w:val="0"/>
          <w:numId w:val="25"/>
        </w:numPr>
        <w:pBdr/>
        <w:spacing/>
        <w:ind w:hanging="425" w:left="1276"/>
        <w:jc w:val="both"/>
        <w:rPr>
          <w:sz w:val="24"/>
          <w:lang w:val="en-GB"/>
        </w:rPr>
      </w:pPr>
      <w:r>
        <w:rPr>
          <w:sz w:val="24"/>
          <w:lang w:val="en"/>
        </w:rPr>
        <w:t xml:space="preserve">Ensure that persons authorised to process personal data undertake to maintain its confidentiality or are bound by an appropriate legal obligation of confidentiality;</w:t>
      </w:r>
      <w:r>
        <w:rPr>
          <w:sz w:val="24"/>
          <w:lang w:val="en-GB"/>
        </w:rPr>
      </w:r>
    </w:p>
    <w:p>
      <w:pPr>
        <w:pStyle w:val="1239"/>
        <w:widowControl w:val="false"/>
        <w:numPr>
          <w:ilvl w:val="0"/>
          <w:numId w:val="25"/>
        </w:numPr>
        <w:pBdr/>
        <w:spacing/>
        <w:ind w:hanging="425" w:left="1276"/>
        <w:jc w:val="both"/>
        <w:rPr>
          <w:sz w:val="24"/>
          <w:lang w:val="en-GB"/>
        </w:rPr>
      </w:pPr>
      <w:r>
        <w:rPr>
          <w:sz w:val="24"/>
          <w:lang w:val="en"/>
        </w:rPr>
        <w:t xml:space="preserve">Implement appropriate technical and organisational measures to guarantee a level of security commensurate with the risks resulting from the Contract, notably with regard to data encryption, confidentiality and integrity;</w:t>
      </w:r>
      <w:r>
        <w:rPr>
          <w:sz w:val="24"/>
          <w:lang w:val="en-GB"/>
        </w:rPr>
      </w:r>
    </w:p>
    <w:p>
      <w:pPr>
        <w:pStyle w:val="1239"/>
        <w:widowControl w:val="false"/>
        <w:numPr>
          <w:ilvl w:val="0"/>
          <w:numId w:val="25"/>
        </w:numPr>
        <w:pBdr/>
        <w:spacing/>
        <w:ind w:hanging="425" w:left="1276"/>
        <w:jc w:val="both"/>
        <w:rPr>
          <w:sz w:val="24"/>
          <w:lang w:val="en-GB"/>
        </w:rPr>
      </w:pPr>
      <w:r>
        <w:rPr>
          <w:sz w:val="24"/>
          <w:lang w:val="en"/>
        </w:rPr>
        <w:t xml:space="preserve">Notify </w:t>
      </w:r>
      <w:r>
        <w:rPr>
          <w:sz w:val="24"/>
          <w:lang w:val="en"/>
        </w:rPr>
        <w:t xml:space="preserve">Expertise France</w:t>
      </w:r>
      <w:r>
        <w:rPr>
          <w:sz w:val="24"/>
          <w:lang w:val="en"/>
        </w:rPr>
        <w:t xml:space="preserve">, via any means, of any personal data breach within 24 hours of becoming aware of any such event;</w:t>
      </w:r>
      <w:r>
        <w:rPr>
          <w:sz w:val="24"/>
          <w:lang w:val="en-GB"/>
        </w:rPr>
      </w:r>
    </w:p>
    <w:p>
      <w:pPr>
        <w:pStyle w:val="1239"/>
        <w:widowControl w:val="false"/>
        <w:numPr>
          <w:ilvl w:val="0"/>
          <w:numId w:val="25"/>
        </w:numPr>
        <w:pBdr/>
        <w:spacing/>
        <w:ind w:hanging="425" w:left="1276"/>
        <w:jc w:val="both"/>
        <w:rPr>
          <w:sz w:val="24"/>
          <w:lang w:val="en-GB"/>
        </w:rPr>
      </w:pPr>
      <w:r>
        <w:rPr>
          <w:sz w:val="24"/>
          <w:lang w:val="en"/>
        </w:rPr>
        <w:t xml:space="preserve">Assist </w:t>
      </w:r>
      <w:r>
        <w:rPr>
          <w:sz w:val="24"/>
          <w:lang w:val="en"/>
        </w:rPr>
        <w:t xml:space="preserve">Expertise France</w:t>
      </w:r>
      <w:r>
        <w:rPr>
          <w:sz w:val="24"/>
          <w:lang w:val="en"/>
        </w:rPr>
        <w:t xml:space="preserve"> in its obligation to respond to requests it may receive from data subjects;</w:t>
      </w:r>
      <w:r>
        <w:rPr>
          <w:sz w:val="24"/>
          <w:lang w:val="en-GB"/>
        </w:rPr>
      </w:r>
    </w:p>
    <w:p>
      <w:pPr>
        <w:pStyle w:val="1239"/>
        <w:widowControl w:val="false"/>
        <w:numPr>
          <w:ilvl w:val="0"/>
          <w:numId w:val="25"/>
        </w:numPr>
        <w:pBdr/>
        <w:spacing/>
        <w:ind w:hanging="425" w:left="1276"/>
        <w:jc w:val="both"/>
        <w:rPr>
          <w:sz w:val="24"/>
          <w:lang w:val="en-GB"/>
        </w:rPr>
      </w:pPr>
      <w:r>
        <w:rPr>
          <w:sz w:val="24"/>
          <w:lang w:val="en"/>
        </w:rPr>
        <w:t xml:space="preserve">Delete all personal data or return it to </w:t>
      </w:r>
      <w:r>
        <w:rPr>
          <w:sz w:val="24"/>
          <w:lang w:val="en"/>
        </w:rPr>
        <w:t xml:space="preserve">Expertise France</w:t>
      </w:r>
      <w:r>
        <w:rPr>
          <w:sz w:val="24"/>
          <w:lang w:val="en"/>
        </w:rPr>
        <w:t xml:space="preserve"> on conclusion of the services covered by the Contract, as specified by the latter, unless EU law or that of the member state requires such data to be retained;</w:t>
      </w:r>
      <w:r>
        <w:rPr>
          <w:sz w:val="24"/>
          <w:lang w:val="en-GB"/>
        </w:rPr>
      </w:r>
    </w:p>
    <w:p>
      <w:pPr>
        <w:pStyle w:val="1239"/>
        <w:widowControl w:val="false"/>
        <w:numPr>
          <w:ilvl w:val="0"/>
          <w:numId w:val="25"/>
        </w:numPr>
        <w:pBdr/>
        <w:spacing/>
        <w:ind w:hanging="425" w:left="1276"/>
        <w:jc w:val="both"/>
        <w:rPr>
          <w:sz w:val="24"/>
          <w:lang w:val="en-GB"/>
        </w:rPr>
      </w:pPr>
      <w:r>
        <w:rPr>
          <w:sz w:val="24"/>
          <w:lang w:val="en"/>
        </w:rPr>
        <w:t xml:space="preserve">Make available to </w:t>
      </w:r>
      <w:r>
        <w:rPr>
          <w:sz w:val="24"/>
          <w:lang w:val="en"/>
        </w:rPr>
        <w:t xml:space="preserve">Expertise France</w:t>
      </w:r>
      <w:r>
        <w:rPr>
          <w:sz w:val="24"/>
          <w:lang w:val="en"/>
        </w:rPr>
        <w:t xml:space="preserve"> all information it may require to demonstrate compliance with the obligations set out in this article and to enable audits to be conducted by the latter or by any other person of its choice.</w:t>
      </w:r>
      <w:r>
        <w:rPr>
          <w:sz w:val="24"/>
          <w:lang w:val="en-GB"/>
        </w:rPr>
      </w:r>
    </w:p>
    <w:p>
      <w:pPr>
        <w:widowControl w:val="false"/>
        <w:numPr>
          <w:ilvl w:val="0"/>
          <w:numId w:val="0"/>
        </w:numPr>
        <w:pBdr/>
        <w:spacing/>
        <w:ind w:hanging="851" w:left="851"/>
        <w:jc w:val="both"/>
        <w:rPr>
          <w:sz w:val="24"/>
          <w:lang w:val="en-GB"/>
        </w:rPr>
      </w:pPr>
      <w:r>
        <w:rPr>
          <w:b/>
          <w:bCs/>
          <w:sz w:val="24"/>
          <w:lang w:val="en"/>
        </w:rPr>
        <w:t xml:space="preserve">II.6.9</w:t>
      </w:r>
      <w:r>
        <w:rPr>
          <w:sz w:val="24"/>
          <w:lang w:val="en"/>
        </w:rPr>
        <w:tab/>
      </w:r>
      <w:r>
        <w:rPr>
          <w:sz w:val="24"/>
          <w:lang w:val="en"/>
        </w:rPr>
        <w:t xml:space="preserve">Where the Contractor uses a data processor to process personal data during execution of the FWC, it must obtain prior written authorisation from Expertise France. Similarly, the Contractor shall notify Expertise France of any planned change concerning the </w:t>
      </w:r>
      <w:r>
        <w:rPr>
          <w:sz w:val="24"/>
          <w:lang w:val="en"/>
        </w:rPr>
        <w:t xml:space="preserve">addition or replacement of processors, thereby enabling </w:t>
      </w:r>
      <w:r>
        <w:rPr>
          <w:sz w:val="24"/>
          <w:lang w:val="en"/>
        </w:rPr>
        <w:t xml:space="preserve">Expertise France</w:t>
      </w:r>
      <w:r>
        <w:rPr>
          <w:sz w:val="24"/>
          <w:lang w:val="en"/>
        </w:rPr>
        <w:t xml:space="preserve"> to issue any objections it may have in this regard.</w:t>
      </w:r>
      <w:r>
        <w:rPr>
          <w:sz w:val="24"/>
          <w:lang w:val="en-GB"/>
        </w:rPr>
      </w:r>
    </w:p>
    <w:p>
      <w:pPr>
        <w:widowControl w:val="false"/>
        <w:numPr>
          <w:ilvl w:val="0"/>
          <w:numId w:val="0"/>
        </w:numPr>
        <w:pBdr/>
        <w:spacing/>
        <w:ind w:hanging="851" w:left="851"/>
        <w:jc w:val="both"/>
        <w:rPr>
          <w:rFonts w:cs="Arial"/>
          <w:lang w:val="en-GB"/>
        </w:rPr>
      </w:pPr>
      <w:r>
        <w:rPr>
          <w:b/>
          <w:bCs/>
          <w:sz w:val="24"/>
          <w:lang w:val="en"/>
        </w:rPr>
        <w:t xml:space="preserve">II.6.10</w:t>
      </w:r>
      <w:r>
        <w:rPr>
          <w:sz w:val="24"/>
          <w:lang w:val="en"/>
        </w:rPr>
        <w:tab/>
        <w:t xml:space="preserve">The same obligations concerning data protection as those set out in the FWC are mandatory for processors, notably regarding the pr</w:t>
      </w:r>
      <w:r>
        <w:rPr>
          <w:sz w:val="24"/>
          <w:lang w:val="en"/>
        </w:rPr>
        <w:t xml:space="preserve">ovision of adequate guarantees for the implementation of appropriate technical and organisational measures ensuring the protection of personal data. Should any processor fail to meet its obligations, the Contractor shall remain fully responsible vis-à-vis </w:t>
      </w:r>
      <w:r>
        <w:rPr>
          <w:sz w:val="24"/>
          <w:lang w:val="en"/>
        </w:rPr>
        <w:t xml:space="preserve">Expertise France</w:t>
      </w:r>
      <w:r>
        <w:rPr>
          <w:sz w:val="24"/>
          <w:lang w:val="en"/>
        </w:rPr>
        <w:t xml:space="preserve"> for the fulfillment of the processor’s obligations.</w:t>
      </w:r>
      <w:r>
        <w:rPr>
          <w:lang w:val="en"/>
        </w:rPr>
        <w:t xml:space="preserve"> </w:t>
      </w:r>
      <w:r>
        <w:rPr>
          <w:rFonts w:cs="Arial"/>
          <w:lang w:val="en-GB"/>
        </w:rPr>
      </w:r>
    </w:p>
    <w:p>
      <w:pPr>
        <w:pStyle w:val="1215"/>
        <w:pBdr/>
        <w:spacing/>
        <w:ind w:hanging="851" w:left="851"/>
        <w:jc w:val="both"/>
        <w:rPr>
          <w:sz w:val="24"/>
          <w:lang w:val="en-GB"/>
        </w:rPr>
      </w:pPr>
      <w:r>
        <w:rPr>
          <w:b/>
          <w:bCs/>
          <w:sz w:val="24"/>
          <w:lang w:val="en"/>
        </w:rPr>
        <w:t xml:space="preserve">II.6.10</w:t>
      </w:r>
      <w:r>
        <w:rPr>
          <w:sz w:val="24"/>
          <w:lang w:val="en"/>
        </w:rPr>
        <w:tab/>
        <w:t xml:space="preserve">In the event of non-compliance with the aforementioned provisions, th</w:t>
      </w:r>
      <w:r>
        <w:rPr>
          <w:sz w:val="24"/>
          <w:lang w:val="en"/>
        </w:rPr>
        <w:t xml:space="preserve">e Contractor is reminded that its liability may be invoked. In the event of any breach of professional secrecy or non-compliance with the aforementioned provisions, Expertise France may immediately terminate the FWC without compensation for the Contractor.</w:t>
      </w:r>
      <w:r>
        <w:rPr>
          <w:sz w:val="24"/>
          <w:lang w:val="en-GB"/>
        </w:rPr>
      </w:r>
    </w:p>
    <w:p>
      <w:pPr>
        <w:pBdr/>
        <w:spacing/>
        <w:ind w:hanging="709" w:left="709"/>
        <w:jc w:val="both"/>
        <w:rPr>
          <w:sz w:val="24"/>
          <w:lang w:val="en-GB"/>
        </w:rPr>
      </w:pPr>
      <w:r>
        <w:rPr>
          <w:sz w:val="24"/>
          <w:lang w:val="en-GB"/>
        </w:rPr>
      </w:r>
      <w:r>
        <w:rPr>
          <w:sz w:val="24"/>
          <w:lang w:val="en-GB"/>
        </w:rPr>
      </w:r>
    </w:p>
    <w:p>
      <w:pPr>
        <w:pStyle w:val="1188"/>
        <w:pBdr/>
        <w:spacing/>
        <w:ind/>
        <w:rPr>
          <w:lang w:val="en-GB"/>
        </w:rPr>
      </w:pPr>
      <w:r>
        <w:rPr>
          <w:bCs/>
          <w:lang w:val="en"/>
        </w:rPr>
        <w:t xml:space="preserve">Article II.7 – Subcontracting</w:t>
      </w:r>
      <w:r>
        <w:rPr>
          <w:lang w:val="en-GB"/>
        </w:rPr>
      </w:r>
    </w:p>
    <w:p>
      <w:pPr>
        <w:pBdr/>
        <w:spacing/>
        <w:ind w:hanging="851" w:left="851"/>
        <w:jc w:val="both"/>
        <w:rPr>
          <w:sz w:val="24"/>
          <w:lang w:val="en-GB"/>
        </w:rPr>
      </w:pPr>
      <w:r>
        <w:rPr>
          <w:b/>
          <w:bCs/>
          <w:sz w:val="24"/>
          <w:lang w:val="en"/>
        </w:rPr>
        <w:t xml:space="preserve">II.7.1</w:t>
      </w:r>
      <w:r>
        <w:rPr>
          <w:sz w:val="24"/>
          <w:lang w:val="en"/>
        </w:rPr>
        <w:tab/>
        <w:t xml:space="preserve">The Contractor shall not subcontract without prior written </w:t>
      </w:r>
      <w:r>
        <w:rPr>
          <w:sz w:val="24"/>
          <w:lang w:val="en"/>
        </w:rPr>
        <w:t xml:space="preserve">authorization</w:t>
      </w:r>
      <w:r>
        <w:rPr>
          <w:sz w:val="24"/>
          <w:lang w:val="en"/>
        </w:rPr>
        <w:t xml:space="preserve"> from </w:t>
      </w:r>
      <w:r>
        <w:rPr>
          <w:sz w:val="24"/>
          <w:lang w:val="en"/>
        </w:rPr>
        <w:t xml:space="preserve">Expertise France</w:t>
      </w:r>
      <w:r>
        <w:rPr>
          <w:sz w:val="24"/>
          <w:lang w:val="en"/>
        </w:rPr>
        <w:t xml:space="preserve"> nor cause the FWC to be de facto performed by third parties.</w:t>
      </w:r>
      <w:r>
        <w:rPr>
          <w:sz w:val="24"/>
          <w:lang w:val="en-GB"/>
        </w:rPr>
      </w:r>
    </w:p>
    <w:p>
      <w:pPr>
        <w:pBdr/>
        <w:spacing/>
        <w:ind w:hanging="851" w:left="851"/>
        <w:jc w:val="both"/>
        <w:rPr>
          <w:sz w:val="24"/>
          <w:lang w:val="en-GB"/>
        </w:rPr>
      </w:pPr>
      <w:r>
        <w:rPr>
          <w:b/>
          <w:bCs/>
          <w:sz w:val="24"/>
          <w:lang w:val="en"/>
        </w:rPr>
        <w:t xml:space="preserve">II.7.2</w:t>
      </w:r>
      <w:r>
        <w:rPr>
          <w:sz w:val="24"/>
          <w:lang w:val="en"/>
        </w:rPr>
        <w:tab/>
        <w:t xml:space="preserve">Even where </w:t>
      </w:r>
      <w:r>
        <w:rPr>
          <w:sz w:val="24"/>
          <w:lang w:val="en"/>
        </w:rPr>
        <w:t xml:space="preserve">Expertise France</w:t>
      </w:r>
      <w:r>
        <w:rPr>
          <w:sz w:val="24"/>
          <w:lang w:val="en"/>
        </w:rPr>
        <w:t xml:space="preserve"> </w:t>
      </w:r>
      <w:r>
        <w:rPr>
          <w:sz w:val="24"/>
          <w:lang w:val="en"/>
        </w:rPr>
        <w:t xml:space="preserve">authorizes</w:t>
      </w:r>
      <w:r>
        <w:rPr>
          <w:sz w:val="24"/>
          <w:lang w:val="en"/>
        </w:rPr>
        <w:t xml:space="preserve"> the Contractor to subcontract to third parties, it shall nevertheless remain bound by its contractual obligations and shall be solely responsible for the proper performance of this FWC.</w:t>
      </w:r>
      <w:r>
        <w:rPr>
          <w:sz w:val="24"/>
          <w:lang w:val="en-GB"/>
        </w:rPr>
      </w:r>
    </w:p>
    <w:p>
      <w:pPr>
        <w:pBdr/>
        <w:spacing/>
        <w:ind w:hanging="851" w:left="851"/>
        <w:jc w:val="both"/>
        <w:rPr>
          <w:sz w:val="24"/>
          <w:lang w:val="en-GB"/>
        </w:rPr>
      </w:pPr>
      <w:r>
        <w:rPr>
          <w:b/>
          <w:bCs/>
          <w:sz w:val="24"/>
          <w:lang w:val="en"/>
        </w:rPr>
        <w:t xml:space="preserve">II.7.3</w:t>
      </w:r>
      <w:r>
        <w:rPr>
          <w:sz w:val="24"/>
          <w:lang w:val="en"/>
        </w:rPr>
        <w:tab/>
        <w:t xml:space="preserve">The Contractor shall make sure that the subcontract does not affect rights and guarantees granted to </w:t>
      </w:r>
      <w:r>
        <w:rPr>
          <w:sz w:val="24"/>
          <w:lang w:val="en"/>
        </w:rPr>
        <w:t xml:space="preserve">Expertise France</w:t>
      </w:r>
      <w:r>
        <w:rPr>
          <w:sz w:val="24"/>
          <w:lang w:val="en"/>
        </w:rPr>
        <w:t xml:space="preserve"> by virtue of this FWC, notably by Article II.16.</w:t>
      </w:r>
      <w:r>
        <w:rPr>
          <w:sz w:val="24"/>
          <w:lang w:val="en-GB"/>
        </w:rPr>
      </w:r>
    </w:p>
    <w:p>
      <w:pPr>
        <w:pStyle w:val="1188"/>
        <w:pBdr/>
        <w:spacing/>
        <w:ind/>
        <w:rPr>
          <w:lang w:val="en-GB"/>
        </w:rPr>
      </w:pPr>
      <w:r>
        <w:rPr>
          <w:bCs/>
          <w:lang w:val="en"/>
        </w:rPr>
        <w:t xml:space="preserve">Article II.8 – Amendments</w:t>
      </w:r>
      <w:r>
        <w:rPr>
          <w:lang w:val="en-GB"/>
        </w:rPr>
      </w:r>
    </w:p>
    <w:p>
      <w:pPr>
        <w:pBdr/>
        <w:spacing/>
        <w:ind w:hanging="851" w:left="851"/>
        <w:jc w:val="both"/>
        <w:rPr>
          <w:sz w:val="24"/>
          <w:lang w:val="en-GB"/>
        </w:rPr>
      </w:pPr>
      <w:r>
        <w:rPr>
          <w:b/>
          <w:bCs/>
          <w:sz w:val="24"/>
          <w:lang w:val="en"/>
        </w:rPr>
        <w:t xml:space="preserve">II.8.1</w:t>
      </w:r>
      <w:r>
        <w:rPr>
          <w:sz w:val="24"/>
          <w:lang w:val="en"/>
        </w:rPr>
        <w:tab/>
        <w:t xml:space="preserve">Any amendment to the FWC or purchase order shall be made in writing before fulfilment of all contractual obligations. A purchase order may not be deemed to constitute an amendment to the FWC.</w:t>
      </w:r>
      <w:r>
        <w:rPr>
          <w:sz w:val="24"/>
          <w:lang w:val="en-GB"/>
        </w:rPr>
      </w:r>
    </w:p>
    <w:p>
      <w:pPr>
        <w:pBdr/>
        <w:spacing/>
        <w:ind w:hanging="851" w:left="851"/>
        <w:jc w:val="both"/>
        <w:rPr>
          <w:sz w:val="24"/>
          <w:lang w:val="en-GB"/>
        </w:rPr>
      </w:pPr>
      <w:r>
        <w:rPr>
          <w:b/>
          <w:bCs/>
          <w:sz w:val="24"/>
          <w:lang w:val="en"/>
        </w:rPr>
        <w:t xml:space="preserve">II.8.2</w:t>
      </w:r>
      <w:r>
        <w:rPr>
          <w:sz w:val="24"/>
          <w:lang w:val="en"/>
        </w:rPr>
        <w:tab/>
        <w:t xml:space="preserve">The amendment may not have the purpose or the effect of making changes to the FWC or to purchase orders which might call into question the decision awarding the FWC or purchase order, or result in unequal treatment of bidders or Contractors.</w:t>
      </w:r>
      <w:r>
        <w:rPr>
          <w:sz w:val="24"/>
          <w:lang w:val="en-GB"/>
        </w:rPr>
      </w:r>
    </w:p>
    <w:p>
      <w:pPr>
        <w:pStyle w:val="1188"/>
        <w:pBdr/>
        <w:spacing/>
        <w:ind/>
        <w:rPr>
          <w:lang w:val="en-GB"/>
        </w:rPr>
      </w:pPr>
      <w:r>
        <w:rPr>
          <w:bCs/>
          <w:lang w:val="en"/>
        </w:rPr>
        <w:t xml:space="preserve">Article II.9 – Assignment</w:t>
      </w:r>
      <w:r>
        <w:rPr>
          <w:lang w:val="en-GB"/>
        </w:rPr>
      </w:r>
    </w:p>
    <w:p>
      <w:pPr>
        <w:pBdr/>
        <w:spacing/>
        <w:ind w:hanging="851" w:left="851"/>
        <w:jc w:val="both"/>
        <w:rPr>
          <w:sz w:val="24"/>
          <w:lang w:val="en-GB"/>
        </w:rPr>
      </w:pPr>
      <w:r>
        <w:rPr>
          <w:b/>
          <w:bCs/>
          <w:sz w:val="24"/>
          <w:lang w:val="en"/>
        </w:rPr>
        <w:t xml:space="preserve">II.9.1</w:t>
      </w:r>
      <w:r>
        <w:rPr>
          <w:sz w:val="24"/>
          <w:lang w:val="en"/>
        </w:rPr>
        <w:tab/>
        <w:t xml:space="preserve">The Contractor shall not assign the rights, including claims for payments, and obligations arising from the FWC, in whole or in part, without prior written </w:t>
      </w:r>
      <w:r>
        <w:rPr>
          <w:sz w:val="24"/>
          <w:lang w:val="en"/>
        </w:rPr>
        <w:t xml:space="preserve">authorization</w:t>
      </w:r>
      <w:r>
        <w:rPr>
          <w:sz w:val="24"/>
          <w:lang w:val="en"/>
        </w:rPr>
        <w:t xml:space="preserve"> from </w:t>
      </w:r>
      <w:r>
        <w:rPr>
          <w:sz w:val="24"/>
          <w:lang w:val="en"/>
        </w:rPr>
        <w:t xml:space="preserve">Expertise France</w:t>
      </w:r>
      <w:r>
        <w:rPr>
          <w:sz w:val="24"/>
          <w:lang w:val="en"/>
        </w:rPr>
        <w:t xml:space="preserve">.</w:t>
      </w:r>
      <w:r>
        <w:rPr>
          <w:sz w:val="24"/>
          <w:lang w:val="en-GB"/>
        </w:rPr>
      </w:r>
    </w:p>
    <w:p>
      <w:pPr>
        <w:pBdr/>
        <w:spacing/>
        <w:ind w:hanging="851" w:left="851"/>
        <w:jc w:val="both"/>
        <w:rPr>
          <w:sz w:val="24"/>
          <w:lang w:val="en-GB"/>
        </w:rPr>
      </w:pPr>
      <w:r>
        <w:rPr>
          <w:b/>
          <w:bCs/>
          <w:sz w:val="24"/>
          <w:lang w:val="en"/>
        </w:rPr>
        <w:t xml:space="preserve">II.9.2</w:t>
      </w:r>
      <w:r>
        <w:rPr>
          <w:sz w:val="24"/>
          <w:lang w:val="en"/>
        </w:rPr>
        <w:tab/>
        <w:t xml:space="preserve">In the absence of such </w:t>
      </w:r>
      <w:r>
        <w:rPr>
          <w:sz w:val="24"/>
          <w:lang w:val="en"/>
        </w:rPr>
        <w:t xml:space="preserve">authorization</w:t>
      </w:r>
      <w:r>
        <w:rPr>
          <w:sz w:val="24"/>
          <w:lang w:val="en"/>
        </w:rPr>
        <w:t xml:space="preserve">, or in the event of failure to observe the terms thereof, the assignment of rights or obligations by the Contractor shall not be enforceable against </w:t>
      </w:r>
      <w:r>
        <w:rPr>
          <w:sz w:val="24"/>
          <w:lang w:val="en"/>
        </w:rPr>
        <w:t xml:space="preserve">Expertise France</w:t>
      </w:r>
      <w:r>
        <w:rPr>
          <w:sz w:val="24"/>
          <w:lang w:val="en"/>
        </w:rPr>
        <w:t xml:space="preserve"> and shall have no effect on it.</w:t>
      </w:r>
      <w:r>
        <w:rPr>
          <w:sz w:val="24"/>
          <w:lang w:val="en-GB"/>
        </w:rPr>
      </w:r>
    </w:p>
    <w:p>
      <w:pPr>
        <w:pStyle w:val="1188"/>
        <w:pBdr/>
        <w:spacing/>
        <w:ind/>
        <w:rPr>
          <w:lang w:val="en-GB"/>
        </w:rPr>
      </w:pPr>
      <w:r>
        <w:rPr>
          <w:bCs/>
          <w:lang w:val="en"/>
        </w:rPr>
        <w:t xml:space="preserve">Article II.10 – Force majeure </w:t>
      </w:r>
      <w:r>
        <w:rPr>
          <w:lang w:val="en-GB"/>
        </w:rPr>
      </w:r>
    </w:p>
    <w:p>
      <w:pPr>
        <w:pBdr/>
        <w:spacing/>
        <w:ind w:hanging="851" w:left="851"/>
        <w:jc w:val="both"/>
        <w:rPr>
          <w:sz w:val="24"/>
          <w:lang w:val="en-GB"/>
        </w:rPr>
      </w:pPr>
      <w:r>
        <w:rPr>
          <w:b/>
          <w:bCs/>
          <w:sz w:val="24"/>
          <w:lang w:val="en"/>
        </w:rPr>
        <w:t xml:space="preserve">II.10.1</w:t>
      </w:r>
      <w:r>
        <w:rPr>
          <w:sz w:val="24"/>
          <w:lang w:val="en"/>
        </w:rPr>
        <w:tab/>
        <w:t xml:space="preserve">'Force majeure' </w:t>
      </w:r>
      <w:r>
        <w:rPr>
          <w:sz w:val="24"/>
          <w:lang w:val="en"/>
        </w:rPr>
        <w:t xml:space="preserve">means any unforeseeable and exceptional situation or event beyond the parties' control which prevents either of them from fulfilling any of their obligations under the FWC, which was not attributable to error or negligence on their part or on the part of s</w:t>
      </w:r>
      <w:r>
        <w:rPr>
          <w:sz w:val="24"/>
          <w:lang w:val="en"/>
        </w:rPr>
        <w:t xml:space="preserve">ubcontractors and which proves to be inevitable in spite of exercising due diligence. Any default of a service, defect in equipment or material or delays in making them available, unless they stem directly from a relevant case of force majeure, as well as </w:t>
      </w:r>
      <w:r>
        <w:rPr>
          <w:sz w:val="24"/>
          <w:lang w:val="en"/>
        </w:rPr>
        <w:t xml:space="preserve">labour</w:t>
      </w:r>
      <w:r>
        <w:rPr>
          <w:sz w:val="24"/>
          <w:lang w:val="en"/>
        </w:rPr>
        <w:t xml:space="preserve"> disputes, strikes or financial difficulties, cannot be invoked as force majeure.</w:t>
      </w:r>
      <w:r>
        <w:rPr>
          <w:sz w:val="24"/>
          <w:lang w:val="en-GB"/>
        </w:rPr>
      </w:r>
    </w:p>
    <w:p>
      <w:pPr>
        <w:pBdr/>
        <w:spacing/>
        <w:ind w:hanging="851" w:left="851"/>
        <w:jc w:val="both"/>
        <w:rPr>
          <w:sz w:val="24"/>
          <w:lang w:val="en-GB"/>
        </w:rPr>
      </w:pPr>
      <w:r>
        <w:rPr>
          <w:b/>
          <w:bCs/>
          <w:sz w:val="24"/>
          <w:lang w:val="en"/>
        </w:rPr>
        <w:t xml:space="preserve">II.10.2</w:t>
      </w:r>
      <w:r>
        <w:rPr>
          <w:sz w:val="24"/>
          <w:lang w:val="en"/>
        </w:rPr>
        <w:tab/>
        <w:t xml:space="preserve">A party faced with force majeure shall formally notify the other party without delay, stating the nature, likely duration and foreseeable effects.</w:t>
      </w:r>
      <w:r>
        <w:rPr>
          <w:sz w:val="24"/>
          <w:lang w:val="en-GB"/>
        </w:rPr>
      </w:r>
    </w:p>
    <w:p>
      <w:pPr>
        <w:pBdr/>
        <w:spacing/>
        <w:ind w:hanging="851" w:left="851"/>
        <w:jc w:val="both"/>
        <w:rPr>
          <w:sz w:val="24"/>
          <w:lang w:val="en-GB"/>
        </w:rPr>
      </w:pPr>
      <w:r>
        <w:rPr>
          <w:b/>
          <w:bCs/>
          <w:sz w:val="24"/>
          <w:lang w:val="en"/>
        </w:rPr>
        <w:t xml:space="preserve">II.10.3</w:t>
      </w:r>
      <w:r>
        <w:rPr>
          <w:sz w:val="24"/>
          <w:lang w:val="en"/>
        </w:rPr>
        <w:tab/>
        <w:t xml:space="preserve">The party faced with force majeure shall not be held in breach of its contractual obligations if it has been prevented from fulfilling them by force majeure.</w:t>
      </w:r>
      <w:r>
        <w:rPr>
          <w:sz w:val="24"/>
          <w:lang w:val="en"/>
        </w:rPr>
        <w:t xml:space="preserve"> </w:t>
      </w:r>
      <w:r>
        <w:rPr>
          <w:sz w:val="24"/>
          <w:lang w:val="en"/>
        </w:rPr>
        <w:t xml:space="preserve">Where the Contractor is unable to fulfil its contractual obligations owing to force majeure, it shall have the right to remuneration only for the tasks actually executed.</w:t>
      </w:r>
      <w:r>
        <w:rPr>
          <w:sz w:val="24"/>
          <w:lang w:val="en-GB"/>
        </w:rPr>
      </w:r>
    </w:p>
    <w:p>
      <w:pPr>
        <w:pBdr/>
        <w:spacing/>
        <w:ind w:hanging="851" w:left="851"/>
        <w:jc w:val="both"/>
        <w:rPr>
          <w:sz w:val="24"/>
          <w:lang w:val="en-GB"/>
        </w:rPr>
      </w:pPr>
      <w:r>
        <w:rPr>
          <w:b/>
          <w:bCs/>
          <w:sz w:val="24"/>
          <w:lang w:val="en"/>
        </w:rPr>
        <w:t xml:space="preserve">II.10.4</w:t>
      </w:r>
      <w:r>
        <w:rPr>
          <w:sz w:val="24"/>
          <w:lang w:val="en"/>
        </w:rPr>
        <w:tab/>
        <w:t xml:space="preserve">The parties shall take all the necessary measures to limit any damage due to force majeure.</w:t>
      </w:r>
      <w:r>
        <w:rPr>
          <w:sz w:val="24"/>
          <w:lang w:val="en-GB"/>
        </w:rPr>
      </w:r>
    </w:p>
    <w:p>
      <w:pPr>
        <w:pStyle w:val="1188"/>
        <w:pBdr/>
        <w:spacing/>
        <w:ind/>
        <w:rPr>
          <w:lang w:val="en-GB"/>
        </w:rPr>
      </w:pPr>
      <w:r>
        <w:rPr>
          <w:bCs/>
          <w:lang w:val="en"/>
        </w:rPr>
        <w:t xml:space="preserve">Article II.11 – Penalties</w:t>
      </w:r>
      <w:r>
        <w:rPr>
          <w:lang w:val="en-GB"/>
        </w:rPr>
      </w:r>
    </w:p>
    <w:p>
      <w:pPr>
        <w:pBdr/>
        <w:spacing/>
        <w:ind/>
        <w:jc w:val="both"/>
        <w:rPr>
          <w:sz w:val="24"/>
          <w:lang w:val="en-GB"/>
        </w:rPr>
      </w:pPr>
      <w:r>
        <w:rPr>
          <w:sz w:val="24"/>
          <w:lang w:val="en"/>
        </w:rPr>
        <w:t xml:space="preserve">Expertise France</w:t>
      </w:r>
      <w:r>
        <w:rPr>
          <w:sz w:val="24"/>
          <w:lang w:val="en"/>
        </w:rPr>
        <w:t xml:space="preserve"> may impose liquidated damages should the Contractor fail to complete its contractual obligations, also with regard to the required quality level, according to the tender specifications. </w:t>
      </w:r>
      <w:r>
        <w:rPr>
          <w:sz w:val="24"/>
          <w:lang w:val="en-GB"/>
        </w:rPr>
      </w:r>
    </w:p>
    <w:p>
      <w:pPr>
        <w:pBdr/>
        <w:spacing/>
        <w:ind/>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Pr>
          <w:sz w:val="24"/>
          <w:lang w:val="en"/>
        </w:rPr>
        <w:t xml:space="preserve">Expertise France</w:t>
      </w:r>
      <w:r>
        <w:rPr>
          <w:sz w:val="24"/>
          <w:lang w:val="en"/>
        </w:rPr>
        <w:t xml:space="preserve">'s right to terminate the FWC or the relevant purchase order or specific contract, </w:t>
      </w:r>
      <w:r>
        <w:rPr>
          <w:sz w:val="24"/>
          <w:lang w:val="en"/>
        </w:rPr>
        <w:t xml:space="preserve">Expertise France</w:t>
      </w:r>
      <w:r>
        <w:rPr>
          <w:sz w:val="24"/>
          <w:lang w:val="en"/>
        </w:rPr>
        <w:t xml:space="preserve"> may impose liquidated damages for each and every calendar day of delay according to the following formula: </w:t>
      </w:r>
      <w:r>
        <w:rPr>
          <w:sz w:val="24"/>
          <w:lang w:val="en-GB"/>
        </w:rPr>
      </w:r>
    </w:p>
    <w:p>
      <w:pPr>
        <w:pBdr/>
        <w:spacing/>
        <w:ind w:firstLine="284"/>
        <w:jc w:val="both"/>
        <w:rPr>
          <w:sz w:val="24"/>
          <w:lang w:val="en-GB"/>
        </w:rPr>
      </w:pPr>
      <w:r>
        <w:rPr>
          <w:i/>
          <w:iCs/>
          <w:sz w:val="24"/>
          <w:lang w:val="en"/>
        </w:rPr>
        <w:t xml:space="preserve"> V x d / 500, where:</w:t>
      </w:r>
      <w:r>
        <w:rPr>
          <w:sz w:val="24"/>
          <w:lang w:val="en-GB"/>
        </w:rPr>
      </w:r>
    </w:p>
    <w:p>
      <w:pPr>
        <w:pBdr/>
        <w:spacing/>
        <w:ind w:firstLine="284"/>
        <w:jc w:val="both"/>
        <w:rPr>
          <w:sz w:val="24"/>
          <w:lang w:val="en-GB"/>
        </w:rPr>
      </w:pPr>
      <w:r>
        <w:rPr>
          <w:i/>
          <w:iCs/>
          <w:sz w:val="24"/>
          <w:lang w:val="en"/>
        </w:rPr>
        <w:t xml:space="preserve">V</w:t>
      </w:r>
      <w:r>
        <w:rPr>
          <w:sz w:val="24"/>
          <w:lang w:val="en"/>
        </w:rPr>
        <w:t xml:space="preserve"> is the price of the relevant purchase;</w:t>
      </w:r>
      <w:r>
        <w:rPr>
          <w:sz w:val="24"/>
          <w:lang w:val="en-GB"/>
        </w:rPr>
      </w:r>
    </w:p>
    <w:p>
      <w:pPr>
        <w:pBdr/>
        <w:spacing/>
        <w:ind w:left="284"/>
        <w:jc w:val="both"/>
        <w:rPr>
          <w:sz w:val="24"/>
          <w:lang w:val="en-GB"/>
        </w:rPr>
      </w:pPr>
      <w:r>
        <w:rPr>
          <w:i/>
          <w:iCs/>
          <w:sz w:val="24"/>
          <w:lang w:val="en"/>
        </w:rPr>
        <w:t xml:space="preserve">d</w:t>
      </w:r>
      <w:r>
        <w:rPr>
          <w:sz w:val="24"/>
          <w:lang w:val="en"/>
        </w:rPr>
        <w:t xml:space="preserve"> is the number of days of delay </w:t>
      </w:r>
      <w:r>
        <w:rPr>
          <w:sz w:val="24"/>
          <w:lang w:val="en-GB"/>
        </w:rPr>
      </w:r>
    </w:p>
    <w:p>
      <w:pPr>
        <w:pBdr/>
        <w:spacing/>
        <w:ind/>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Pr>
          <w:sz w:val="24"/>
          <w:lang w:val="en"/>
        </w:rPr>
        <w:t xml:space="preserve">Expertise France</w:t>
      </w:r>
      <w:r>
        <w:rPr>
          <w:sz w:val="24"/>
          <w:lang w:val="en"/>
        </w:rPr>
        <w:t xml:space="preserve"> within thirty days of the receipt of such arguments, the decision imposing the liquidated damages shall become enforceable. </w:t>
      </w:r>
      <w:r>
        <w:rPr>
          <w:lang w:val="en-GB"/>
        </w:rPr>
      </w:r>
    </w:p>
    <w:p>
      <w:pPr>
        <w:pBdr/>
        <w:spacing/>
        <w:ind/>
        <w:jc w:val="both"/>
        <w:rPr>
          <w:sz w:val="24"/>
          <w:lang w:val="en-GB"/>
        </w:rPr>
      </w:pPr>
      <w:r>
        <w:rPr>
          <w:sz w:val="24"/>
          <w:lang w:val="en"/>
        </w:rPr>
        <w:t xml:space="preserve">The parties expressly acknowledge and agre</w:t>
      </w:r>
      <w:r>
        <w:rPr>
          <w:sz w:val="24"/>
          <w:lang w:val="en"/>
        </w:rPr>
        <w:t xml:space="preserve">e that any sums payable under this article are in the nature of liquidated damages and not penalties, and represent a reasonable estimate of fair compensation for the losses incurred due to failure to fulfil obligations which may be reasonably anticipated.</w:t>
      </w:r>
      <w:r>
        <w:rPr>
          <w:sz w:val="24"/>
          <w:lang w:val="en-GB"/>
        </w:rPr>
      </w:r>
    </w:p>
    <w:p>
      <w:pPr>
        <w:pStyle w:val="1188"/>
        <w:pBdr/>
        <w:spacing/>
        <w:ind/>
        <w:rPr>
          <w:lang w:val="en-GB"/>
        </w:rPr>
      </w:pPr>
      <w:r>
        <w:rPr>
          <w:bCs/>
          <w:lang w:val="en"/>
        </w:rPr>
        <w:t xml:space="preserve">Article II.12 – Suspension of performance of the FWC</w:t>
      </w:r>
      <w:r>
        <w:rPr>
          <w:lang w:val="en-GB"/>
        </w:rPr>
      </w:r>
    </w:p>
    <w:p>
      <w:pPr>
        <w:pStyle w:val="1226"/>
        <w:pBdr/>
        <w:spacing/>
        <w:ind/>
        <w:rPr>
          <w:lang w:val="en-GB"/>
        </w:rPr>
      </w:pPr>
      <w:r>
        <w:rPr>
          <w:bCs/>
          <w:lang w:val="en"/>
        </w:rPr>
        <w:t xml:space="preserve">II.12.1 Suspension by the Contractor</w:t>
      </w:r>
      <w:r>
        <w:rPr>
          <w:lang w:val="en-GB"/>
        </w:rPr>
      </w:r>
    </w:p>
    <w:p>
      <w:pPr>
        <w:pBdr/>
        <w:spacing/>
        <w:ind/>
        <w:jc w:val="both"/>
        <w:rPr>
          <w:sz w:val="24"/>
          <w:lang w:val="en-GB"/>
        </w:rPr>
      </w:pPr>
      <w:r>
        <w:rPr>
          <w:sz w:val="24"/>
          <w:lang w:val="en"/>
        </w:rPr>
        <w:t xml:space="preserve">The Contractor may suspend the performance of the FWC or purchase order, or any part thereof, if a case of force majeure makes such performance impossible or excessively difficult. The Contractor shall inform </w:t>
      </w:r>
      <w:r>
        <w:rPr>
          <w:sz w:val="24"/>
          <w:lang w:val="en"/>
        </w:rPr>
        <w:t xml:space="preserve">Expertise France</w:t>
      </w:r>
      <w:r>
        <w:rPr>
          <w:sz w:val="24"/>
          <w:lang w:val="en"/>
        </w:rPr>
        <w:t xml:space="preserve"> about the suspension without delay, giving all the necessary reasons and details and the envisaged date for resuming the performance of the FWC or purchase order.</w:t>
      </w:r>
      <w:r>
        <w:rPr>
          <w:sz w:val="24"/>
          <w:lang w:val="en-GB"/>
        </w:rPr>
      </w:r>
    </w:p>
    <w:p>
      <w:pPr>
        <w:pBdr/>
        <w:spacing/>
        <w:ind/>
        <w:jc w:val="both"/>
        <w:rPr>
          <w:lang w:val="en-GB"/>
        </w:rPr>
      </w:pPr>
      <w:r>
        <w:rPr>
          <w:sz w:val="24"/>
          <w:lang w:val="en"/>
        </w:rPr>
        <w:t xml:space="preserve">Once the circumstances allow resuming performance, the Contractor shall inform </w:t>
      </w:r>
      <w:r>
        <w:rPr>
          <w:sz w:val="24"/>
          <w:lang w:val="en"/>
        </w:rPr>
        <w:t xml:space="preserve">Expertise France</w:t>
      </w:r>
      <w:r>
        <w:rPr>
          <w:sz w:val="24"/>
          <w:lang w:val="en"/>
        </w:rPr>
        <w:t xml:space="preserve"> immediately, unless </w:t>
      </w:r>
      <w:r>
        <w:rPr>
          <w:sz w:val="24"/>
          <w:lang w:val="en"/>
        </w:rPr>
        <w:t xml:space="preserve">Expertise France</w:t>
      </w:r>
      <w:r>
        <w:rPr>
          <w:sz w:val="24"/>
          <w:lang w:val="en"/>
        </w:rPr>
        <w:t xml:space="preserve"> has already terminated the FWC or purchase order. </w:t>
      </w:r>
      <w:r>
        <w:rPr>
          <w:lang w:val="en-GB"/>
        </w:rPr>
      </w:r>
    </w:p>
    <w:p>
      <w:pPr>
        <w:pStyle w:val="1226"/>
        <w:pBdr/>
        <w:spacing/>
        <w:ind/>
        <w:rPr>
          <w:lang w:val="en-GB"/>
        </w:rPr>
      </w:pPr>
      <w:r>
        <w:rPr>
          <w:bCs/>
          <w:lang w:val="en"/>
        </w:rPr>
        <w:t xml:space="preserve">II.12.2 Suspension by </w:t>
      </w:r>
      <w:r>
        <w:rPr>
          <w:bCs/>
          <w:lang w:val="en"/>
        </w:rPr>
        <w:t xml:space="preserve">Expertise France</w:t>
      </w:r>
      <w:r>
        <w:rPr>
          <w:lang w:val="en-GB"/>
        </w:rPr>
      </w:r>
    </w:p>
    <w:p>
      <w:pPr>
        <w:pBdr/>
        <w:spacing/>
        <w:ind/>
        <w:jc w:val="both"/>
        <w:rPr>
          <w:sz w:val="24"/>
          <w:lang w:val="en-GB"/>
        </w:rPr>
      </w:pPr>
      <w:r>
        <w:rPr>
          <w:sz w:val="24"/>
          <w:lang w:val="en"/>
        </w:rPr>
        <w:t xml:space="preserve">Expertise France</w:t>
      </w:r>
      <w:r>
        <w:rPr>
          <w:sz w:val="24"/>
          <w:lang w:val="en"/>
        </w:rPr>
        <w:t xml:space="preserve"> may suspend the performance of the FWC or purchase order, or any part thereof:</w:t>
      </w:r>
      <w:r>
        <w:rPr>
          <w:sz w:val="24"/>
          <w:lang w:val="en-GB"/>
        </w:rPr>
      </w:r>
    </w:p>
    <w:p>
      <w:pPr>
        <w:pBdr/>
        <w:spacing/>
        <w:ind/>
        <w:jc w:val="both"/>
        <w:rPr>
          <w:lang w:val="en-GB"/>
        </w:rPr>
      </w:pPr>
      <w:r>
        <w:rPr>
          <w:sz w:val="24"/>
          <w:lang w:val="en"/>
        </w:rPr>
        <w:t xml:space="preserve">a)</w:t>
      </w:r>
      <w:r>
        <w:rPr>
          <w:sz w:val="24"/>
          <w:lang w:val="en"/>
        </w:rPr>
        <w:tab/>
        <w:t xml:space="preserve">if the FWC or purchase order award procedure or the performance of the FWC prove to have been subject to substantial errors, irregularities or fraud; </w:t>
      </w:r>
      <w:r>
        <w:rPr>
          <w:lang w:val="en-GB"/>
        </w:rPr>
      </w:r>
    </w:p>
    <w:p>
      <w:pPr>
        <w:pBdr/>
        <w:spacing/>
        <w:ind/>
        <w:jc w:val="both"/>
        <w:rPr>
          <w:lang w:val="en-GB"/>
        </w:rPr>
      </w:pPr>
      <w:r>
        <w:rPr>
          <w:sz w:val="24"/>
          <w:lang w:val="en"/>
        </w:rPr>
        <w:t xml:space="preserve">b)</w:t>
      </w:r>
      <w:r>
        <w:rPr>
          <w:sz w:val="24"/>
          <w:lang w:val="en"/>
        </w:rPr>
        <w:tab/>
        <w:t xml:space="preserve">in order to verify whether presumed substantial errors, irregularities or fraud have actually occurred. </w:t>
      </w:r>
      <w:r>
        <w:rPr>
          <w:lang w:val="en-GB"/>
        </w:rPr>
      </w:r>
    </w:p>
    <w:p>
      <w:pPr>
        <w:pBdr/>
        <w:spacing/>
        <w:ind/>
        <w:jc w:val="both"/>
        <w:rPr>
          <w:lang w:val="en-GB"/>
        </w:rPr>
      </w:pPr>
      <w:r>
        <w:rPr>
          <w:sz w:val="24"/>
          <w:lang w:val="en"/>
        </w:rPr>
        <w:t xml:space="preserve">Suspension shall take effect on the day the Contractor receives formal notification, or at a later date where the notification so provides. </w:t>
      </w:r>
      <w:r>
        <w:rPr>
          <w:sz w:val="24"/>
          <w:lang w:val="en"/>
        </w:rPr>
        <w:t xml:space="preserve">Expertise France</w:t>
      </w:r>
      <w:r>
        <w:rPr>
          <w:sz w:val="24"/>
          <w:lang w:val="en"/>
        </w:rPr>
        <w:t xml:space="preserve"> shall as soon a</w:t>
      </w:r>
      <w:r>
        <w:rPr>
          <w:sz w:val="24"/>
          <w:lang w:val="en"/>
        </w:rPr>
        <w:t xml:space="preserve">s possible give notice to the Contractor to resume the delivery or service suspended, or terminate the FWC or purchase order. The Contractor shall not be entitled to claim compensation on account of suspension of the FWC or purchase order, or part thereof.</w:t>
      </w:r>
      <w:r>
        <w:rPr>
          <w:lang w:val="en-GB"/>
        </w:rPr>
      </w:r>
    </w:p>
    <w:p>
      <w:pPr>
        <w:pStyle w:val="1188"/>
        <w:pBdr/>
        <w:spacing/>
        <w:ind/>
        <w:rPr>
          <w:lang w:val="en-GB"/>
        </w:rPr>
      </w:pPr>
      <w:r>
        <w:rPr>
          <w:bCs/>
          <w:lang w:val="en"/>
        </w:rPr>
        <w:t xml:space="preserve">Article II.13 – Termination of the FWC</w:t>
      </w:r>
      <w:r>
        <w:rPr>
          <w:lang w:val="en-GB"/>
        </w:rPr>
      </w:r>
    </w:p>
    <w:p>
      <w:pPr>
        <w:pStyle w:val="1226"/>
        <w:pBdr/>
        <w:spacing/>
        <w:ind/>
        <w:rPr>
          <w:lang w:val="en-GB"/>
        </w:rPr>
      </w:pPr>
      <w:r>
        <w:rPr>
          <w:bCs/>
          <w:lang w:val="en"/>
        </w:rPr>
        <w:t xml:space="preserve">II.13.1</w:t>
      </w:r>
      <w:r>
        <w:rPr>
          <w:bCs/>
          <w:lang w:val="en"/>
        </w:rPr>
        <w:tab/>
        <w:t xml:space="preserve">Grounds for termination</w:t>
      </w:r>
      <w:r>
        <w:rPr>
          <w:lang w:val="en-GB"/>
        </w:rPr>
      </w:r>
    </w:p>
    <w:p>
      <w:pPr>
        <w:pBdr/>
        <w:spacing/>
        <w:ind/>
        <w:jc w:val="both"/>
        <w:rPr>
          <w:sz w:val="24"/>
          <w:lang w:val="en-GB"/>
        </w:rPr>
      </w:pPr>
      <w:r>
        <w:rPr>
          <w:sz w:val="24"/>
          <w:lang w:val="en"/>
        </w:rPr>
        <w:t xml:space="preserve">Expertise France</w:t>
      </w:r>
      <w:r>
        <w:rPr>
          <w:sz w:val="24"/>
          <w:lang w:val="en"/>
        </w:rPr>
        <w:t xml:space="preserve"> may terminate the FWC or purchase order in the following circumstances:</w:t>
      </w:r>
      <w:r>
        <w:rPr>
          <w:sz w:val="24"/>
          <w:lang w:val="en-GB"/>
        </w:rPr>
      </w:r>
    </w:p>
    <w:p>
      <w:pPr>
        <w:pBdr/>
        <w:spacing/>
        <w:ind w:hanging="851" w:left="851"/>
        <w:jc w:val="both"/>
        <w:rPr>
          <w:sz w:val="24"/>
          <w:lang w:val="en-GB"/>
        </w:rPr>
      </w:pPr>
      <w:r>
        <w:rPr>
          <w:sz w:val="24"/>
          <w:lang w:val="en"/>
        </w:rPr>
        <w:t xml:space="preserve">a)</w:t>
      </w:r>
      <w:r>
        <w:rPr>
          <w:sz w:val="24"/>
          <w:lang w:val="en"/>
        </w:rPr>
        <w:tab/>
        <w:t xml:space="preserve">if a change to the Contractor’s legal, financial, technical or </w:t>
      </w:r>
      <w:r>
        <w:rPr>
          <w:sz w:val="24"/>
          <w:lang w:val="en"/>
        </w:rPr>
        <w:t xml:space="preserve">organisational</w:t>
      </w:r>
      <w:r>
        <w:rPr>
          <w:sz w:val="24"/>
          <w:lang w:val="en"/>
        </w:rPr>
        <w:t xml:space="preserve"> or ownership situation is likely to affect the performance of the FWC or purchase order substantially or call into question the decision to award the FWC;</w:t>
      </w:r>
      <w:r>
        <w:rPr>
          <w:sz w:val="24"/>
          <w:lang w:val="en-GB"/>
        </w:rPr>
      </w:r>
    </w:p>
    <w:p>
      <w:pPr>
        <w:pBdr/>
        <w:spacing/>
        <w:ind w:hanging="851" w:left="851"/>
        <w:jc w:val="both"/>
        <w:rPr>
          <w:sz w:val="24"/>
          <w:lang w:val="en-GB"/>
        </w:rPr>
      </w:pPr>
      <w:r>
        <w:rPr>
          <w:sz w:val="24"/>
          <w:lang w:val="en"/>
        </w:rPr>
        <w:t xml:space="preserve">b)</w:t>
      </w:r>
      <w:r>
        <w:rPr>
          <w:sz w:val="24"/>
          <w:lang w:val="en"/>
        </w:rPr>
        <w:tab/>
        <w:t xml:space="preserve">if execution of the tasks under a pending purchase order has not actually commenced within fifteen days of the date foreseen, and the new date proposed, if any, is considered unacceptable by </w:t>
      </w:r>
      <w:r>
        <w:rPr>
          <w:sz w:val="24"/>
          <w:lang w:val="en"/>
        </w:rPr>
        <w:t xml:space="preserve">Expertise France</w:t>
      </w:r>
      <w:r>
        <w:rPr>
          <w:sz w:val="24"/>
          <w:lang w:val="en"/>
        </w:rPr>
        <w:t xml:space="preserve">, taking into account article II.8.2;</w:t>
      </w:r>
      <w:r>
        <w:rPr>
          <w:sz w:val="24"/>
          <w:lang w:val="en-GB"/>
        </w:rPr>
      </w:r>
    </w:p>
    <w:p>
      <w:pPr>
        <w:pBdr/>
        <w:spacing/>
        <w:ind w:hanging="851" w:left="851"/>
        <w:jc w:val="both"/>
        <w:rPr>
          <w:lang w:val="en-GB"/>
        </w:rPr>
      </w:pPr>
      <w:r>
        <w:rPr>
          <w:sz w:val="24"/>
          <w:lang w:val="en"/>
        </w:rPr>
        <w:t xml:space="preserve">c)</w:t>
      </w:r>
      <w:r>
        <w:rPr>
          <w:sz w:val="24"/>
          <w:lang w:val="en"/>
        </w:rPr>
        <w:tab/>
        <w:t xml:space="preserve">if the Contractor does not perform the FWC or a pu</w:t>
      </w:r>
      <w:r>
        <w:rPr>
          <w:sz w:val="24"/>
          <w:lang w:val="en"/>
        </w:rPr>
        <w:t xml:space="preserve">rchase order as established in the tender specifications or request for service or fails to fulfil another substantial contractual obligation; termination of three of more purchase orders on this ground shall constitute grounds for termination of the FWC; </w:t>
      </w:r>
      <w:r>
        <w:rPr>
          <w:lang w:val="en-GB"/>
        </w:rPr>
      </w:r>
    </w:p>
    <w:p>
      <w:pPr>
        <w:pBdr/>
        <w:spacing/>
        <w:ind w:hanging="851" w:left="851"/>
        <w:jc w:val="both"/>
        <w:rPr>
          <w:lang w:val="en-GB"/>
        </w:rPr>
      </w:pPr>
      <w:r>
        <w:rPr>
          <w:sz w:val="24"/>
          <w:lang w:val="en"/>
        </w:rPr>
        <w:t xml:space="preserve">d)</w:t>
      </w:r>
      <w:r>
        <w:rPr>
          <w:sz w:val="24"/>
          <w:lang w:val="en"/>
        </w:rPr>
        <w:tab/>
        <w:t xml:space="preserve">in the event of force majeure notified in accordance with Article II.10 or if the performance of the FWC or purchase order has been suspended by the Contractor as a result of force majeure, notified in accor</w:t>
      </w:r>
      <w:r>
        <w:rPr>
          <w:sz w:val="24"/>
          <w:lang w:val="en"/>
        </w:rPr>
        <w:t xml:space="preserve">dance with Article II.12, where either resuming performance is impossible or the modifications to the FWC or purchase order might call into question the decision awarding the FWC or purchase order, or result in unequal treatment of bidders or Contractors; </w:t>
      </w:r>
      <w:r>
        <w:rPr>
          <w:lang w:val="en-GB"/>
        </w:rPr>
      </w:r>
    </w:p>
    <w:p>
      <w:pPr>
        <w:pBdr/>
        <w:spacing/>
        <w:ind w:hanging="851" w:left="851"/>
        <w:jc w:val="both"/>
        <w:rPr>
          <w:sz w:val="24"/>
          <w:lang w:val="en-GB"/>
        </w:rPr>
      </w:pPr>
      <w:r>
        <w:rPr>
          <w:sz w:val="24"/>
          <w:lang w:val="en"/>
        </w:rPr>
        <w:t xml:space="preserve">e)</w:t>
      </w:r>
      <w:r>
        <w:rPr>
          <w:sz w:val="24"/>
          <w:lang w:val="en"/>
        </w:rPr>
        <w:tab/>
        <w:t xml:space="preserve">if the Contractor is declared bankrupt, is being wound up, is having its affairs administered by the courts, h</w:t>
      </w:r>
      <w:r>
        <w:rPr>
          <w:sz w:val="24"/>
          <w:lang w:val="en"/>
        </w:rPr>
        <w:t xml:space="preserve">as entered into an arrangement with creditors, has suspended business activities, is the subject of proceedings concerning those matters, or is in any analogous situation arising from a similar procedure provided for in national legislation or regulations;</w:t>
      </w:r>
      <w:r>
        <w:rPr>
          <w:sz w:val="24"/>
          <w:lang w:val="en-GB"/>
        </w:rPr>
      </w:r>
    </w:p>
    <w:p>
      <w:pPr>
        <w:pBdr/>
        <w:spacing/>
        <w:ind w:hanging="851" w:left="851"/>
        <w:jc w:val="both"/>
        <w:rPr>
          <w:lang w:val="en-GB"/>
        </w:rPr>
      </w:pPr>
      <w:r>
        <w:rPr>
          <w:sz w:val="24"/>
          <w:lang w:val="en"/>
        </w:rPr>
        <w:t xml:space="preserve">f)</w:t>
      </w:r>
      <w:r>
        <w:rPr>
          <w:sz w:val="24"/>
          <w:lang w:val="en"/>
        </w:rPr>
        <w:tab/>
        <w:t xml:space="preserve">if the Contractor or any natural person with the power to represent it or take decisions on its behalf has been found guilty of professional misconduct proven by any means; </w:t>
      </w:r>
      <w:r>
        <w:rPr>
          <w:lang w:val="en-GB"/>
        </w:rPr>
      </w:r>
    </w:p>
    <w:p>
      <w:pPr>
        <w:pBdr/>
        <w:spacing/>
        <w:ind w:hanging="851" w:left="851"/>
        <w:jc w:val="both"/>
        <w:rPr>
          <w:sz w:val="24"/>
          <w:lang w:val="en-GB"/>
        </w:rPr>
      </w:pPr>
      <w:r>
        <w:rPr>
          <w:sz w:val="24"/>
          <w:lang w:val="en"/>
        </w:rPr>
        <w:t xml:space="preserve">g)</w:t>
      </w:r>
      <w:r>
        <w:rPr>
          <w:sz w:val="24"/>
          <w:lang w:val="en"/>
        </w:rPr>
        <w:tab/>
        <w:t xml:space="preserve">if the Contractor is not in compliance with its obligations relating to the payment of s</w:t>
      </w:r>
      <w:r>
        <w:rPr>
          <w:sz w:val="24"/>
          <w:lang w:val="en"/>
        </w:rPr>
        <w:t xml:space="preserve">ocial security contributions or the payment of taxes in accordance with the legal provisions of the country in which it is established, or with those of the country of the applicable law of this FWC or those of the country where the FWC is to be performed;</w:t>
      </w:r>
      <w:r>
        <w:rPr>
          <w:sz w:val="24"/>
          <w:lang w:val="en-GB"/>
        </w:rPr>
      </w:r>
    </w:p>
    <w:p>
      <w:pPr>
        <w:pBdr/>
        <w:spacing/>
        <w:ind w:hanging="851" w:left="851"/>
        <w:jc w:val="both"/>
        <w:rPr>
          <w:sz w:val="24"/>
          <w:lang w:val="en-GB"/>
        </w:rPr>
      </w:pPr>
      <w:r>
        <w:rPr>
          <w:sz w:val="24"/>
          <w:lang w:val="en"/>
        </w:rPr>
        <w:t xml:space="preserve">h)</w:t>
      </w:r>
      <w:r>
        <w:rPr>
          <w:sz w:val="24"/>
          <w:lang w:val="en"/>
        </w:rPr>
        <w:tab/>
        <w:t xml:space="preserve">if </w:t>
      </w:r>
      <w:r>
        <w:rPr>
          <w:sz w:val="24"/>
          <w:lang w:val="en"/>
        </w:rPr>
        <w:t xml:space="preserve">Expertise France</w:t>
      </w:r>
      <w:r>
        <w:rPr>
          <w:sz w:val="24"/>
          <w:lang w:val="en"/>
        </w:rPr>
        <w:t xml:space="preserve"> has evidence that the Contractor or any natural persons with the power to represent it or take decisions on its behalf have committed fraud, corruption, or are involved in a criminal </w:t>
      </w:r>
      <w:r>
        <w:rPr>
          <w:sz w:val="24"/>
          <w:lang w:val="en"/>
        </w:rPr>
        <w:t xml:space="preserve">organisation</w:t>
      </w:r>
      <w:r>
        <w:rPr>
          <w:sz w:val="24"/>
          <w:lang w:val="en"/>
        </w:rPr>
        <w:t xml:space="preserve">, money laundering or any other illegal activity detrimental to the financial interests of the Union;</w:t>
      </w:r>
      <w:r>
        <w:rPr>
          <w:sz w:val="24"/>
          <w:lang w:val="en-GB"/>
        </w:rPr>
      </w:r>
    </w:p>
    <w:p>
      <w:pPr>
        <w:pBdr/>
        <w:spacing/>
        <w:ind w:hanging="851" w:left="851"/>
        <w:jc w:val="both"/>
        <w:rPr>
          <w:sz w:val="24"/>
          <w:lang w:val="en-GB"/>
        </w:rPr>
      </w:pPr>
      <w:r>
        <w:rPr>
          <w:sz w:val="24"/>
          <w:lang w:val="en"/>
        </w:rPr>
        <w:t xml:space="preserve">i</w:t>
      </w:r>
      <w:r>
        <w:rPr>
          <w:sz w:val="24"/>
          <w:lang w:val="en"/>
        </w:rPr>
        <w:t xml:space="preserve">)</w:t>
      </w:r>
      <w:r>
        <w:rPr>
          <w:sz w:val="24"/>
          <w:lang w:val="en"/>
        </w:rPr>
        <w:tab/>
        <w:t xml:space="preserve">if </w:t>
      </w:r>
      <w:r>
        <w:rPr>
          <w:sz w:val="24"/>
          <w:lang w:val="en"/>
        </w:rPr>
        <w:t xml:space="preserve">Expertise France</w:t>
      </w:r>
      <w:r>
        <w:rPr>
          <w:sz w:val="24"/>
          <w:lang w:val="en"/>
        </w:rPr>
        <w:t xml:space="preserve"> has evidence that the Contractor o</w:t>
      </w:r>
      <w:r>
        <w:rPr>
          <w:sz w:val="24"/>
          <w:lang w:val="en"/>
        </w:rPr>
        <w:t xml:space="preserve">r any natural persons with the power to represent it or take decisions on its behalf have committed substantial errors, irregularities or fraud in the award procedure or the performance of the FWC, including in the event of submission of false information;</w:t>
      </w:r>
      <w:r>
        <w:rPr>
          <w:sz w:val="24"/>
          <w:lang w:val="en-GB"/>
        </w:rPr>
      </w:r>
    </w:p>
    <w:p>
      <w:pPr>
        <w:pBdr/>
        <w:spacing/>
        <w:ind w:hanging="851" w:left="851"/>
        <w:jc w:val="both"/>
        <w:rPr>
          <w:sz w:val="24"/>
          <w:lang w:val="en-GB"/>
        </w:rPr>
      </w:pPr>
      <w:r>
        <w:rPr>
          <w:sz w:val="24"/>
          <w:lang w:val="en"/>
        </w:rPr>
        <w:t xml:space="preserve">j)</w:t>
      </w:r>
      <w:r>
        <w:rPr>
          <w:sz w:val="24"/>
          <w:lang w:val="en"/>
        </w:rPr>
        <w:tab/>
        <w:t xml:space="preserve">if the Contractor is unable, through its own fault, to obtain any permit or </w:t>
      </w:r>
      <w:r>
        <w:rPr>
          <w:sz w:val="24"/>
          <w:lang w:val="en"/>
        </w:rPr>
        <w:t xml:space="preserve">licence</w:t>
      </w:r>
      <w:r>
        <w:rPr>
          <w:sz w:val="24"/>
          <w:lang w:val="en"/>
        </w:rPr>
        <w:t xml:space="preserve"> required for performance of the FWC or purchase order;</w:t>
      </w:r>
      <w:r>
        <w:rPr>
          <w:sz w:val="24"/>
          <w:lang w:val="en-GB"/>
        </w:rPr>
      </w:r>
    </w:p>
    <w:p>
      <w:pPr>
        <w:pBdr/>
        <w:spacing/>
        <w:ind w:hanging="851" w:left="851"/>
        <w:jc w:val="both"/>
        <w:rPr>
          <w:sz w:val="24"/>
          <w:lang w:val="en-GB"/>
        </w:rPr>
      </w:pPr>
      <w:r>
        <w:rPr>
          <w:sz w:val="24"/>
          <w:lang w:val="en"/>
        </w:rPr>
        <w:t xml:space="preserve">k)</w:t>
      </w:r>
      <w:r>
        <w:rPr>
          <w:sz w:val="24"/>
          <w:lang w:val="en"/>
        </w:rPr>
        <w:tab/>
        <w:t xml:space="preserve">if the needs of </w:t>
      </w:r>
      <w:r>
        <w:rPr>
          <w:sz w:val="24"/>
          <w:lang w:val="en"/>
        </w:rPr>
        <w:t xml:space="preserve">Expertise France</w:t>
      </w:r>
      <w:r>
        <w:rPr>
          <w:sz w:val="24"/>
          <w:lang w:val="en"/>
        </w:rPr>
        <w:t xml:space="preserve"> change and it no longer requires new supplies under the FWC;</w:t>
      </w:r>
      <w:r>
        <w:rPr>
          <w:sz w:val="24"/>
          <w:lang w:val="en-GB"/>
        </w:rPr>
      </w:r>
    </w:p>
    <w:p>
      <w:pPr>
        <w:pBdr/>
        <w:spacing/>
        <w:ind w:hanging="851" w:left="851"/>
        <w:jc w:val="both"/>
        <w:rPr>
          <w:sz w:val="24"/>
          <w:lang w:val="en-GB"/>
        </w:rPr>
      </w:pPr>
      <w:r>
        <w:rPr>
          <w:sz w:val="24"/>
          <w:lang w:val="en"/>
        </w:rPr>
        <w:t xml:space="preserve">l)</w:t>
      </w:r>
      <w:r>
        <w:rPr>
          <w:sz w:val="24"/>
          <w:lang w:val="en"/>
        </w:rPr>
        <w:tab/>
      </w:r>
      <w:r>
        <w:rPr>
          <w:sz w:val="24"/>
          <w:lang w:val="en"/>
        </w:rPr>
        <w:t xml:space="preserve">when, due to the termination of the FWC with one or more of the Contractors, there is no minimum required competition within the multiple framework contract with reopening of competition;</w:t>
      </w:r>
      <w:r>
        <w:rPr>
          <w:sz w:val="24"/>
          <w:lang w:val="en-GB"/>
        </w:rPr>
      </w:r>
    </w:p>
    <w:p>
      <w:pPr>
        <w:pBdr/>
        <w:spacing/>
        <w:ind w:hanging="851" w:left="851"/>
        <w:jc w:val="both"/>
        <w:rPr>
          <w:lang w:val="en-GB"/>
        </w:rPr>
      </w:pPr>
      <w:r>
        <w:rPr>
          <w:sz w:val="24"/>
          <w:lang w:val="en"/>
        </w:rPr>
        <w:t xml:space="preserve">m)</w:t>
      </w:r>
      <w:r>
        <w:rPr>
          <w:sz w:val="24"/>
          <w:lang w:val="en"/>
        </w:rPr>
        <w:tab/>
        <w:t xml:space="preserve"> if the Contractor has deliberately breached the Code of Conduct, this may lead to termination of the Contract and invoke the liability of the Contractor.</w:t>
      </w:r>
      <w:r>
        <w:rPr>
          <w:lang w:val="en-GB"/>
        </w:rPr>
      </w:r>
    </w:p>
    <w:p>
      <w:pPr>
        <w:pBdr/>
        <w:spacing/>
        <w:ind w:hanging="851" w:left="851"/>
        <w:jc w:val="both"/>
        <w:rPr>
          <w:b/>
          <w:sz w:val="24"/>
          <w:lang w:val="en-GB"/>
        </w:rPr>
      </w:pPr>
      <w:r>
        <w:rPr>
          <w:b/>
          <w:bCs/>
          <w:sz w:val="24"/>
          <w:lang w:val="en"/>
        </w:rPr>
        <w:t xml:space="preserve">II.13.2</w:t>
      </w:r>
      <w:r>
        <w:rPr>
          <w:b/>
          <w:bCs/>
          <w:sz w:val="24"/>
          <w:lang w:val="en"/>
        </w:rPr>
        <w:tab/>
        <w:t xml:space="preserve">Termination procedure</w:t>
      </w:r>
      <w:r>
        <w:rPr>
          <w:b/>
          <w:sz w:val="24"/>
          <w:lang w:val="en-GB"/>
        </w:rPr>
      </w:r>
    </w:p>
    <w:p>
      <w:pPr>
        <w:pBdr/>
        <w:spacing/>
        <w:ind/>
        <w:jc w:val="both"/>
        <w:rPr>
          <w:lang w:val="en-GB"/>
        </w:rPr>
      </w:pPr>
      <w:r>
        <w:rPr>
          <w:sz w:val="24"/>
          <w:lang w:val="en"/>
        </w:rPr>
        <w:t xml:space="preserve">When </w:t>
      </w:r>
      <w:r>
        <w:rPr>
          <w:sz w:val="24"/>
          <w:lang w:val="en"/>
        </w:rPr>
        <w:t xml:space="preserve">Expertise France</w:t>
      </w:r>
      <w:r>
        <w:rPr>
          <w:sz w:val="24"/>
          <w:lang w:val="en"/>
        </w:rPr>
        <w:t xml:space="preserve"> intends to terminate the FWC or purchase order, it shall formally notify the Contractor of its intention specifying the grounds thereof. </w:t>
      </w:r>
      <w:r>
        <w:rPr>
          <w:sz w:val="24"/>
          <w:lang w:val="en"/>
        </w:rPr>
        <w:t xml:space="preserve">Expertise France</w:t>
      </w:r>
      <w:r>
        <w:rPr>
          <w:sz w:val="24"/>
          <w:lang w:val="en"/>
        </w:rPr>
        <w:t xml:space="preserve"> shall invite the Contractor to make any observations and, in the case of point (c) of Article II.13.1, to inform </w:t>
      </w:r>
      <w:r>
        <w:rPr>
          <w:sz w:val="24"/>
          <w:lang w:val="en"/>
        </w:rPr>
        <w:t xml:space="preserve">Expertise France</w:t>
      </w:r>
      <w:r>
        <w:rPr>
          <w:sz w:val="24"/>
          <w:lang w:val="en"/>
        </w:rPr>
        <w:t xml:space="preserve"> </w:t>
      </w:r>
      <w:r>
        <w:rPr>
          <w:sz w:val="24"/>
          <w:lang w:val="en"/>
        </w:rPr>
        <w:t xml:space="preserve">oft</w:t>
      </w:r>
      <w:r>
        <w:rPr>
          <w:sz w:val="24"/>
          <w:lang w:val="en"/>
        </w:rPr>
        <w:t xml:space="preserve"> the measures taken to continue the fulfilment of its contractual obligations, within 30 days from receipt of the notification. </w:t>
      </w:r>
      <w:r>
        <w:rPr>
          <w:lang w:val="en-GB"/>
        </w:rPr>
      </w:r>
    </w:p>
    <w:p>
      <w:pPr>
        <w:pBdr/>
        <w:spacing/>
        <w:ind/>
        <w:jc w:val="both"/>
        <w:rPr>
          <w:lang w:val="en-GB"/>
        </w:rPr>
      </w:pPr>
      <w:r>
        <w:rPr>
          <w:sz w:val="24"/>
          <w:lang w:val="en"/>
        </w:rPr>
        <w:t xml:space="preserve">If </w:t>
      </w:r>
      <w:r>
        <w:rPr>
          <w:sz w:val="24"/>
          <w:lang w:val="en"/>
        </w:rPr>
        <w:t xml:space="preserve">Expertise France</w:t>
      </w:r>
      <w:r>
        <w:rPr>
          <w:sz w:val="24"/>
          <w:lang w:val="en"/>
        </w:rPr>
        <w:t xml:space="preserve"> does not confirm acceptance of these observations by giving written approval within 30 days of receipt, the termination procedure shall proceed. In any case of termination, </w:t>
      </w:r>
      <w:r>
        <w:rPr>
          <w:sz w:val="24"/>
          <w:lang w:val="en"/>
        </w:rPr>
        <w:t xml:space="preserve">Expertise France</w:t>
      </w:r>
      <w:r>
        <w:rPr>
          <w:sz w:val="24"/>
          <w:lang w:val="en"/>
        </w:rPr>
        <w:t xml:space="preserve"> shall formally notify the Contractor about its decision to terminate the FWC o</w:t>
      </w:r>
      <w:r>
        <w:rPr>
          <w:sz w:val="24"/>
          <w:lang w:val="en"/>
        </w:rPr>
        <w:t xml:space="preserve">r purchase order. In the cases referred to in points (a), (b), (c), (e), (g), (j), (k) and (l) of Article II.13.1, the formal notification shall specify the date on which the termination takes effect. In the cases referred to in points (d), (f), (h), and (</w:t>
      </w:r>
      <w:r>
        <w:rPr>
          <w:sz w:val="24"/>
          <w:lang w:val="en"/>
        </w:rPr>
        <w:t xml:space="preserve">i</w:t>
      </w:r>
      <w:r>
        <w:rPr>
          <w:sz w:val="24"/>
          <w:lang w:val="en"/>
        </w:rPr>
        <w:t xml:space="preserve">) of Article II.13.1, the termination shall take effect on the day following the date on which notification of termination is received by the Contractor.</w:t>
      </w:r>
      <w:r>
        <w:rPr>
          <w:lang w:val="en-GB"/>
        </w:rPr>
      </w:r>
    </w:p>
    <w:p>
      <w:pPr>
        <w:pStyle w:val="1226"/>
        <w:pBdr/>
        <w:spacing/>
        <w:ind/>
        <w:rPr>
          <w:lang w:val="en-GB"/>
        </w:rPr>
      </w:pPr>
      <w:r>
        <w:rPr>
          <w:bCs/>
          <w:lang w:val="en"/>
        </w:rPr>
        <w:t xml:space="preserve">II.13.3</w:t>
      </w:r>
      <w:r>
        <w:rPr>
          <w:bCs/>
          <w:lang w:val="en"/>
        </w:rPr>
        <w:tab/>
        <w:t xml:space="preserve">Effects of termination</w:t>
      </w:r>
      <w:r>
        <w:rPr>
          <w:lang w:val="en-GB"/>
        </w:rPr>
      </w:r>
    </w:p>
    <w:p>
      <w:pPr>
        <w:pBdr/>
        <w:spacing/>
        <w:ind/>
        <w:jc w:val="both"/>
        <w:rPr>
          <w:lang w:val="en-GB"/>
        </w:rPr>
      </w:pPr>
      <w:r>
        <w:rPr>
          <w:sz w:val="24"/>
          <w:lang w:val="en"/>
        </w:rPr>
        <w:t xml:space="preserve">In the</w:t>
      </w:r>
      <w:r>
        <w:rPr>
          <w:sz w:val="24"/>
          <w:lang w:val="en"/>
        </w:rPr>
        <w:t xml:space="preserve"> event of termination, the Contractor shall waive any claim for consequential damages, including any loss of anticipated profits for uncompleted work. On receipt of the notification of termination, the Contractor shall take all the appropriate measures to </w:t>
      </w:r>
      <w:r>
        <w:rPr>
          <w:sz w:val="24"/>
          <w:lang w:val="en"/>
        </w:rPr>
        <w:t xml:space="preserve">minimise</w:t>
      </w:r>
      <w:r>
        <w:rPr>
          <w:sz w:val="24"/>
          <w:lang w:val="en"/>
        </w:rPr>
        <w:t xml:space="preserve"> costs, prevent damages, and cancel or reduce </w:t>
      </w:r>
      <w:r>
        <w:rPr>
          <w:sz w:val="24"/>
          <w:lang w:val="en"/>
        </w:rPr>
        <w:t xml:space="preserve">its commitments. The Contractor shall have sixty days from the date of termination to draw up the documents required by the special conditions or purchase orders for the tasks already executed on the date of termination and produce an invoice if necessary.</w:t>
      </w:r>
      <w:r>
        <w:rPr>
          <w:sz w:val="24"/>
          <w:lang w:val="en"/>
        </w:rPr>
        <w:t xml:space="preserve"> </w:t>
      </w:r>
      <w:r>
        <w:rPr>
          <w:sz w:val="24"/>
          <w:lang w:val="en"/>
        </w:rPr>
        <w:t xml:space="preserve">Expertise France</w:t>
      </w:r>
      <w:r>
        <w:rPr>
          <w:sz w:val="24"/>
          <w:lang w:val="en"/>
        </w:rPr>
        <w:t xml:space="preserve"> may recover any monies paid under the FWC. </w:t>
      </w:r>
      <w:r>
        <w:rPr>
          <w:lang w:val="en-GB"/>
        </w:rPr>
      </w:r>
    </w:p>
    <w:p>
      <w:pPr>
        <w:pBdr/>
        <w:spacing/>
        <w:ind/>
        <w:jc w:val="both"/>
        <w:rPr>
          <w:sz w:val="24"/>
          <w:lang w:val="en-GB"/>
        </w:rPr>
      </w:pPr>
      <w:r>
        <w:rPr>
          <w:sz w:val="24"/>
          <w:lang w:val="en"/>
        </w:rPr>
        <w:t xml:space="preserve">Expertise France</w:t>
      </w:r>
      <w:r>
        <w:rPr>
          <w:sz w:val="24"/>
          <w:lang w:val="en"/>
        </w:rPr>
        <w:t xml:space="preserve"> may claim compensation for any damage suffered in the event of termination.</w:t>
      </w:r>
      <w:r>
        <w:rPr>
          <w:sz w:val="24"/>
          <w:lang w:val="en-GB"/>
        </w:rPr>
      </w:r>
    </w:p>
    <w:p>
      <w:pPr>
        <w:pBdr/>
        <w:spacing/>
        <w:ind/>
        <w:jc w:val="both"/>
        <w:rPr>
          <w:lang w:val="en-GB"/>
        </w:rPr>
      </w:pPr>
      <w:r>
        <w:rPr>
          <w:sz w:val="24"/>
          <w:lang w:val="en"/>
        </w:rPr>
        <w:t xml:space="preserve">On termination, </w:t>
      </w:r>
      <w:r>
        <w:rPr>
          <w:sz w:val="24"/>
          <w:lang w:val="en"/>
        </w:rPr>
        <w:t xml:space="preserve">Expertise France</w:t>
      </w:r>
      <w:r>
        <w:rPr>
          <w:sz w:val="24"/>
          <w:lang w:val="en"/>
        </w:rPr>
        <w:t xml:space="preserve"> may engage any other contractor to deliver the supplies or to provide or complete the related services.</w:t>
      </w:r>
      <w:r>
        <w:rPr>
          <w:sz w:val="24"/>
          <w:lang w:val="en"/>
        </w:rPr>
        <w:t xml:space="preserve"> </w:t>
      </w:r>
      <w:r>
        <w:rPr>
          <w:sz w:val="24"/>
          <w:lang w:val="en"/>
        </w:rPr>
        <w:t xml:space="preserve">Expertise France</w:t>
      </w:r>
      <w:r>
        <w:rPr>
          <w:sz w:val="24"/>
          <w:lang w:val="en"/>
        </w:rPr>
        <w:t xml:space="preserve"> shall be entitled to claim from the Contractor all extra costs incurred in this regard, without prejudice to any other rights or guarantees it may have under the FWC.</w:t>
      </w:r>
      <w:r>
        <w:rPr>
          <w:lang w:val="en-GB"/>
        </w:rPr>
      </w:r>
    </w:p>
    <w:p>
      <w:pPr>
        <w:pStyle w:val="1188"/>
        <w:pBdr/>
        <w:spacing/>
        <w:ind/>
        <w:rPr>
          <w:lang w:val="en-GB"/>
        </w:rPr>
      </w:pPr>
      <w:r>
        <w:rPr>
          <w:bCs/>
          <w:lang w:val="en"/>
        </w:rPr>
        <w:t xml:space="preserve">ARTICLE II.14 – Reports and payments</w:t>
      </w:r>
      <w:r>
        <w:rPr>
          <w:lang w:val="en-GB"/>
        </w:rPr>
      </w:r>
    </w:p>
    <w:p>
      <w:pPr>
        <w:pStyle w:val="1226"/>
        <w:pBdr/>
        <w:spacing/>
        <w:ind/>
        <w:rPr>
          <w:lang w:val="en-GB"/>
        </w:rPr>
      </w:pPr>
      <w:r>
        <w:rPr>
          <w:bCs/>
          <w:lang w:val="en"/>
        </w:rPr>
        <w:t xml:space="preserve">II.14.1</w:t>
      </w:r>
      <w:r>
        <w:rPr>
          <w:bCs/>
          <w:lang w:val="en"/>
        </w:rPr>
        <w:tab/>
        <w:t xml:space="preserve">Payment date</w:t>
      </w:r>
      <w:r>
        <w:rPr>
          <w:lang w:val="en-GB"/>
        </w:rPr>
      </w:r>
    </w:p>
    <w:p>
      <w:pPr>
        <w:pBdr/>
        <w:spacing/>
        <w:ind/>
        <w:jc w:val="both"/>
        <w:rPr>
          <w:sz w:val="24"/>
          <w:lang w:val="en-GB"/>
        </w:rPr>
      </w:pPr>
      <w:r>
        <w:rPr>
          <w:sz w:val="24"/>
          <w:lang w:val="en"/>
        </w:rPr>
        <w:t xml:space="preserve">Payments shall be deemed to be </w:t>
      </w:r>
      <w:r>
        <w:rPr>
          <w:sz w:val="24"/>
          <w:lang w:val="en"/>
        </w:rPr>
        <w:t xml:space="preserve">effected</w:t>
      </w:r>
      <w:r>
        <w:rPr>
          <w:sz w:val="24"/>
          <w:lang w:val="en"/>
        </w:rPr>
        <w:t xml:space="preserve"> on the date when they are debited to </w:t>
      </w:r>
      <w:r>
        <w:rPr>
          <w:sz w:val="24"/>
          <w:lang w:val="en"/>
        </w:rPr>
        <w:t xml:space="preserve">Expertise France</w:t>
      </w:r>
      <w:r>
        <w:rPr>
          <w:sz w:val="24"/>
          <w:lang w:val="en"/>
        </w:rPr>
        <w:t xml:space="preserve">'s account.</w:t>
      </w:r>
      <w:r>
        <w:rPr>
          <w:sz w:val="24"/>
          <w:lang w:val="en-GB"/>
        </w:rPr>
      </w:r>
    </w:p>
    <w:p>
      <w:pPr>
        <w:pStyle w:val="1226"/>
        <w:pBdr/>
        <w:spacing/>
        <w:ind/>
        <w:rPr>
          <w:lang w:val="en-GB"/>
        </w:rPr>
      </w:pPr>
      <w:r>
        <w:rPr>
          <w:bCs/>
          <w:lang w:val="en"/>
        </w:rPr>
        <w:t xml:space="preserve">II.14.2 Currency</w:t>
      </w:r>
      <w:r>
        <w:rPr>
          <w:lang w:val="en-GB"/>
        </w:rPr>
      </w:r>
    </w:p>
    <w:p>
      <w:pPr>
        <w:pBdr/>
        <w:spacing/>
        <w:ind/>
        <w:jc w:val="both"/>
        <w:rPr>
          <w:sz w:val="24"/>
          <w:lang w:val="en-GB"/>
        </w:rPr>
      </w:pPr>
      <w:r>
        <w:rPr>
          <w:sz w:val="24"/>
          <w:lang w:val="en"/>
        </w:rPr>
        <w:t xml:space="preserve">The FWC is denominated in euros. </w:t>
      </w:r>
      <w:r>
        <w:rPr>
          <w:sz w:val="24"/>
          <w:lang w:val="en-GB"/>
        </w:rPr>
      </w:r>
    </w:p>
    <w:p>
      <w:pPr>
        <w:pBdr/>
        <w:spacing/>
        <w:ind/>
        <w:jc w:val="both"/>
        <w:rPr>
          <w:sz w:val="24"/>
          <w:lang w:val="en-GB"/>
        </w:rPr>
      </w:pPr>
      <w:r>
        <w:rPr>
          <w:sz w:val="24"/>
          <w:lang w:val="en"/>
        </w:rPr>
        <w:t xml:space="preserve">Payments shall be made in euros or in the local currency as provided for in Article I.5. </w:t>
      </w:r>
      <w:r>
        <w:rPr>
          <w:sz w:val="24"/>
          <w:lang w:val="en-GB"/>
        </w:rPr>
      </w:r>
    </w:p>
    <w:p>
      <w:pPr>
        <w:pBdr/>
        <w:spacing/>
        <w:ind/>
        <w:jc w:val="both"/>
        <w:rPr>
          <w:sz w:val="24"/>
          <w:lang w:val="en-GB"/>
        </w:rPr>
      </w:pPr>
      <w:r>
        <w:rPr>
          <w:sz w:val="24"/>
          <w:lang w:val="en"/>
        </w:rPr>
        <w:t xml:space="preserve">Conversion between the euro and another currency shall be made according to the daily euro exc</w:t>
      </w:r>
      <w:r>
        <w:rPr>
          <w:sz w:val="24"/>
          <w:lang w:val="en"/>
        </w:rPr>
        <w:t xml:space="preserve">hange rate published in the Official Journal of the European Union or, failing that, at the monthly accounting exchange rate established by the European Commission and published on its website, applicable on the day on which the payment order is issued by </w:t>
      </w:r>
      <w:r>
        <w:rPr>
          <w:sz w:val="24"/>
          <w:lang w:val="en"/>
        </w:rPr>
        <w:t xml:space="preserve">Expertise France</w:t>
      </w:r>
      <w:r>
        <w:rPr>
          <w:sz w:val="24"/>
          <w:lang w:val="en"/>
        </w:rPr>
        <w:t xml:space="preserve">. </w:t>
      </w:r>
      <w:r>
        <w:rPr>
          <w:sz w:val="24"/>
          <w:lang w:val="en-GB"/>
        </w:rPr>
      </w:r>
    </w:p>
    <w:p>
      <w:pPr>
        <w:pStyle w:val="1226"/>
        <w:pBdr/>
        <w:spacing/>
        <w:ind/>
        <w:rPr>
          <w:lang w:val="en-GB"/>
        </w:rPr>
      </w:pPr>
      <w:r>
        <w:rPr>
          <w:bCs/>
          <w:lang w:val="en"/>
        </w:rPr>
        <w:t xml:space="preserve">II.14.3</w:t>
      </w:r>
      <w:r>
        <w:rPr>
          <w:bCs/>
          <w:lang w:val="en"/>
        </w:rPr>
        <w:tab/>
        <w:t xml:space="preserve">Bank transfer costs</w:t>
      </w:r>
      <w:r>
        <w:rPr>
          <w:lang w:val="en-GB"/>
        </w:rPr>
      </w:r>
    </w:p>
    <w:p>
      <w:pPr>
        <w:pBdr/>
        <w:spacing/>
        <w:ind/>
        <w:jc w:val="both"/>
        <w:rPr>
          <w:sz w:val="24"/>
          <w:lang w:val="en-GB"/>
        </w:rPr>
      </w:pPr>
      <w:r>
        <w:rPr>
          <w:sz w:val="24"/>
          <w:lang w:val="en"/>
        </w:rPr>
        <w:t xml:space="preserve">The costs of the transfer shall be borne in the following way:</w:t>
      </w:r>
      <w:r>
        <w:rPr>
          <w:sz w:val="24"/>
          <w:lang w:val="en-GB"/>
        </w:rPr>
      </w:r>
    </w:p>
    <w:p>
      <w:pPr>
        <w:numPr>
          <w:ilvl w:val="0"/>
          <w:numId w:val="23"/>
        </w:numPr>
        <w:pBdr/>
        <w:tabs>
          <w:tab w:val="clear" w:leader="none" w:pos="956"/>
        </w:tabs>
        <w:spacing w:before="0" w:beforeAutospacing="0"/>
        <w:ind w:hanging="425" w:left="425"/>
        <w:jc w:val="both"/>
        <w:rPr>
          <w:sz w:val="24"/>
          <w:lang w:val="en-GB"/>
        </w:rPr>
      </w:pPr>
      <w:r>
        <w:rPr>
          <w:sz w:val="24"/>
          <w:lang w:val="en"/>
        </w:rPr>
        <w:t xml:space="preserve">costs of dispatch charged by the bank of </w:t>
      </w:r>
      <w:r>
        <w:rPr>
          <w:sz w:val="24"/>
          <w:lang w:val="en"/>
        </w:rPr>
        <w:t xml:space="preserve">Expertise France</w:t>
      </w:r>
      <w:r>
        <w:rPr>
          <w:sz w:val="24"/>
          <w:lang w:val="en"/>
        </w:rPr>
        <w:t xml:space="preserve"> shall be borne by </w:t>
      </w:r>
      <w:r>
        <w:rPr>
          <w:sz w:val="24"/>
          <w:lang w:val="en"/>
        </w:rPr>
        <w:t xml:space="preserve">Expertise France</w:t>
      </w:r>
      <w:r>
        <w:rPr>
          <w:sz w:val="24"/>
          <w:lang w:val="en"/>
        </w:rPr>
        <w:t xml:space="preserve">,</w:t>
      </w:r>
      <w:r>
        <w:rPr>
          <w:sz w:val="24"/>
          <w:lang w:val="en-GB"/>
        </w:rPr>
      </w:r>
    </w:p>
    <w:p>
      <w:pPr>
        <w:numPr>
          <w:ilvl w:val="0"/>
          <w:numId w:val="23"/>
        </w:numPr>
        <w:pBdr/>
        <w:tabs>
          <w:tab w:val="clear" w:leader="none" w:pos="956"/>
        </w:tabs>
        <w:spacing w:before="0" w:beforeAutospacing="0"/>
        <w:ind w:hanging="425" w:left="425"/>
        <w:jc w:val="both"/>
        <w:rPr>
          <w:sz w:val="24"/>
          <w:lang w:val="en-GB"/>
        </w:rPr>
      </w:pPr>
      <w:r>
        <w:rPr>
          <w:sz w:val="24"/>
          <w:lang w:val="en"/>
        </w:rPr>
        <w:t xml:space="preserve">costs of receipt charged by the bank of the Contractor shall be borne by the Contractor,</w:t>
      </w:r>
      <w:r>
        <w:rPr>
          <w:sz w:val="24"/>
          <w:lang w:val="en-GB"/>
        </w:rPr>
      </w:r>
    </w:p>
    <w:p>
      <w:pPr>
        <w:numPr>
          <w:ilvl w:val="0"/>
          <w:numId w:val="23"/>
        </w:numPr>
        <w:pBdr/>
        <w:tabs>
          <w:tab w:val="clear" w:leader="none" w:pos="956"/>
        </w:tabs>
        <w:spacing w:before="0" w:beforeAutospacing="0"/>
        <w:ind w:hanging="425" w:left="425"/>
        <w:jc w:val="both"/>
        <w:rPr>
          <w:sz w:val="24"/>
          <w:lang w:val="en-GB"/>
        </w:rPr>
      </w:pPr>
      <w:r>
        <w:rPr>
          <w:sz w:val="24"/>
          <w:lang w:val="en"/>
        </w:rPr>
        <w:t xml:space="preserve">costs for additional transfer caused by one of the parties shall be borne by the party necessitating the additional transfer.</w:t>
      </w:r>
      <w:r>
        <w:rPr>
          <w:sz w:val="24"/>
          <w:lang w:val="en-GB"/>
        </w:rPr>
      </w:r>
    </w:p>
    <w:p>
      <w:pPr>
        <w:pStyle w:val="1226"/>
        <w:pBdr/>
        <w:spacing/>
        <w:ind/>
        <w:rPr>
          <w:lang w:val="en-GB"/>
        </w:rPr>
      </w:pPr>
      <w:r>
        <w:rPr>
          <w:bCs/>
          <w:lang w:val="en"/>
        </w:rPr>
        <w:t xml:space="preserve">II.14.4</w:t>
      </w:r>
      <w:r>
        <w:rPr>
          <w:bCs/>
          <w:lang w:val="en"/>
        </w:rPr>
        <w:tab/>
        <w:t xml:space="preserve">Invoices and Value Added Tax</w:t>
      </w:r>
      <w:r>
        <w:rPr>
          <w:lang w:val="en-GB"/>
        </w:rPr>
      </w:r>
    </w:p>
    <w:p>
      <w:pPr>
        <w:pBdr/>
        <w:spacing/>
        <w:ind/>
        <w:jc w:val="both"/>
        <w:rPr>
          <w:sz w:val="24"/>
          <w:lang w:val="en"/>
        </w:rPr>
      </w:pPr>
      <w:r>
        <w:rPr>
          <w:sz w:val="24"/>
          <w:lang w:val="en"/>
        </w:rPr>
        <w:t xml:space="preserve">Invoices shall include, in addition to the legal information (company r</w:t>
      </w:r>
      <w:r>
        <w:rPr>
          <w:sz w:val="24"/>
          <w:lang w:val="en"/>
        </w:rPr>
        <w:t xml:space="preserve">egistration number, intra-Community VAT), the identity of the contractor, the amount, the currency, the date, the FWC reference and the reference of the purchase order or contract and, where appropriate, the reference and title of the cooperation project. </w:t>
      </w:r>
      <w:r>
        <w:rPr>
          <w:sz w:val="24"/>
          <w:lang w:val="en"/>
        </w:rPr>
      </w:r>
    </w:p>
    <w:p>
      <w:pPr>
        <w:pBdr/>
        <w:spacing/>
        <w:ind/>
        <w:jc w:val="both"/>
        <w:rPr>
          <w:sz w:val="24"/>
          <w:lang w:val="en-GB"/>
        </w:rPr>
      </w:pPr>
      <w:r>
        <w:rPr>
          <w:sz w:val="24"/>
          <w:lang w:val="en"/>
        </w:rPr>
        <w:t xml:space="preserve">Invoices shall indicate the place of taxation of the Contractor for value added tax (VAT) purposes and shall specify separately the amounts not including VAT and the amounts including VAT.</w:t>
      </w:r>
      <w:r>
        <w:rPr>
          <w:sz w:val="24"/>
          <w:lang w:val="en-GB"/>
        </w:rPr>
      </w:r>
    </w:p>
    <w:p>
      <w:pPr>
        <w:pBdr/>
        <w:spacing/>
        <w:ind/>
        <w:jc w:val="both"/>
        <w:rPr>
          <w:sz w:val="24"/>
          <w:lang w:val="en-GB"/>
        </w:rPr>
      </w:pPr>
      <w:r>
        <w:rPr>
          <w:sz w:val="24"/>
          <w:lang w:val="en"/>
        </w:rPr>
        <w:t xml:space="preserve">In the context of cooperation projects financed by public development aid, </w:t>
      </w:r>
      <w:r>
        <w:rPr>
          <w:sz w:val="24"/>
          <w:lang w:val="en"/>
        </w:rPr>
        <w:t xml:space="preserve">Expertise France</w:t>
      </w:r>
      <w:r>
        <w:rPr>
          <w:sz w:val="24"/>
          <w:lang w:val="en"/>
        </w:rPr>
        <w:t xml:space="preserve"> is, as a rule, exempt from all taxes and duties, including VAT. </w:t>
      </w:r>
      <w:r>
        <w:rPr>
          <w:sz w:val="24"/>
          <w:lang w:val="en-GB"/>
        </w:rPr>
      </w:r>
    </w:p>
    <w:p>
      <w:pPr>
        <w:pBdr/>
        <w:spacing/>
        <w:ind/>
        <w:jc w:val="both"/>
        <w:rPr>
          <w:sz w:val="24"/>
          <w:lang w:val="en-GB"/>
        </w:rPr>
      </w:pPr>
      <w:r>
        <w:rPr>
          <w:sz w:val="24"/>
          <w:lang w:val="en"/>
        </w:rPr>
        <w:t xml:space="preserve">The Contractor shall accordingly complete the necessary formalities with the relevant authorities to ensure that the supplies and services required for performance of the FWC are exempt from taxes and duties, including VAT exemption.</w:t>
      </w:r>
      <w:r>
        <w:rPr>
          <w:sz w:val="24"/>
          <w:lang w:val="en-GB"/>
        </w:rPr>
      </w:r>
    </w:p>
    <w:p>
      <w:pPr>
        <w:pBdr/>
        <w:spacing/>
        <w:ind w:hanging="709" w:left="709"/>
        <w:jc w:val="both"/>
        <w:rPr>
          <w:b/>
          <w:sz w:val="24"/>
          <w:lang w:val="en-GB"/>
        </w:rPr>
      </w:pPr>
      <w:r>
        <w:rPr>
          <w:b/>
          <w:bCs/>
          <w:sz w:val="24"/>
          <w:lang w:val="en"/>
        </w:rPr>
        <w:t xml:space="preserve">II.14.5</w:t>
      </w:r>
      <w:r>
        <w:rPr>
          <w:b/>
          <w:bCs/>
          <w:sz w:val="24"/>
          <w:lang w:val="en"/>
        </w:rPr>
        <w:tab/>
        <w:t xml:space="preserve">Pre-financing and performance guarantees</w:t>
      </w:r>
      <w:r>
        <w:rPr>
          <w:b/>
          <w:sz w:val="24"/>
          <w:lang w:val="en-GB"/>
        </w:rPr>
      </w:r>
    </w:p>
    <w:p>
      <w:pPr>
        <w:pBdr/>
        <w:spacing/>
        <w:ind/>
        <w:jc w:val="both"/>
        <w:rPr>
          <w:lang w:val="en-GB"/>
        </w:rPr>
      </w:pPr>
      <w:r>
        <w:rPr>
          <w:sz w:val="24"/>
          <w:lang w:val="en"/>
        </w:rPr>
        <w:t xml:space="preserve">Pre-financing guarantees shall remain in force until the pre-financing is cleared against payment of the balance and, in case the latter takes the form of a debit note, three months after the debit note is notified to the Contractor. </w:t>
      </w:r>
      <w:r>
        <w:rPr>
          <w:sz w:val="24"/>
          <w:lang w:val="en"/>
        </w:rPr>
        <w:t xml:space="preserve">Expertise France</w:t>
      </w:r>
      <w:r>
        <w:rPr>
          <w:sz w:val="24"/>
          <w:lang w:val="en"/>
        </w:rPr>
        <w:t xml:space="preserve"> shall release the guarantee within the following month. </w:t>
      </w:r>
      <w:r>
        <w:rPr>
          <w:lang w:val="en-GB"/>
        </w:rPr>
      </w:r>
    </w:p>
    <w:p>
      <w:pPr>
        <w:pBdr/>
        <w:spacing/>
        <w:ind/>
        <w:jc w:val="both"/>
        <w:rPr>
          <w:lang w:val="en-GB"/>
        </w:rPr>
      </w:pPr>
      <w:r>
        <w:rPr>
          <w:sz w:val="24"/>
          <w:lang w:val="en"/>
        </w:rPr>
        <w:t xml:space="preserve">Performance guarantees shall cover delivery of supplies and performance of the related services in accordance with the terms set out in the specifications until their final acceptance by </w:t>
      </w:r>
      <w:r>
        <w:rPr>
          <w:sz w:val="24"/>
          <w:lang w:val="en"/>
        </w:rPr>
        <w:t xml:space="preserve">Expertise France</w:t>
      </w:r>
      <w:r>
        <w:rPr>
          <w:sz w:val="24"/>
          <w:lang w:val="en"/>
        </w:rPr>
        <w:t xml:space="preserve">.</w:t>
      </w:r>
      <w:r>
        <w:rPr>
          <w:sz w:val="24"/>
          <w:lang w:val="en"/>
        </w:rPr>
        <w:t xml:space="preserve"> </w:t>
      </w:r>
      <w:r>
        <w:rPr>
          <w:sz w:val="24"/>
          <w:lang w:val="en"/>
        </w:rPr>
        <w:t xml:space="preserve">The amount of the performance guarantee shall not exceed the total price of the purchase order. The guarantee shall provide that it remains in force until final acceptance.</w:t>
      </w:r>
      <w:r>
        <w:rPr>
          <w:sz w:val="24"/>
          <w:lang w:val="en"/>
        </w:rPr>
        <w:t xml:space="preserve"> </w:t>
      </w:r>
      <w:r>
        <w:rPr>
          <w:sz w:val="24"/>
          <w:lang w:val="en"/>
        </w:rPr>
        <w:t xml:space="preserve">Expertise France</w:t>
      </w:r>
      <w:r>
        <w:rPr>
          <w:sz w:val="24"/>
          <w:lang w:val="en"/>
        </w:rPr>
        <w:t xml:space="preserve"> shall release the guarantee within a month following the date of final acceptance. </w:t>
      </w:r>
      <w:r>
        <w:rPr>
          <w:lang w:val="en-GB"/>
        </w:rPr>
      </w:r>
    </w:p>
    <w:p>
      <w:pPr>
        <w:pBdr/>
        <w:spacing/>
        <w:ind/>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r>
        <w:rPr>
          <w:sz w:val="24"/>
          <w:lang w:val="en-GB"/>
        </w:rPr>
      </w:r>
    </w:p>
    <w:p>
      <w:pPr>
        <w:numPr>
          <w:ilvl w:val="0"/>
          <w:numId w:val="24"/>
        </w:numPr>
        <w:pBdr/>
        <w:tabs>
          <w:tab w:val="clear" w:leader="none" w:pos="956"/>
        </w:tabs>
        <w:spacing w:before="0" w:beforeAutospacing="0"/>
        <w:ind/>
        <w:jc w:val="both"/>
        <w:rPr>
          <w:sz w:val="24"/>
          <w:lang w:val="en-GB"/>
        </w:rPr>
      </w:pPr>
      <w:r>
        <w:rPr>
          <w:sz w:val="24"/>
          <w:lang w:val="en"/>
        </w:rPr>
        <w:t xml:space="preserve">the financial guarantee is provided by a bank or an approved financial institution or, at the request of the Contractor and agreement by </w:t>
      </w:r>
      <w:r>
        <w:rPr>
          <w:sz w:val="24"/>
          <w:lang w:val="en"/>
        </w:rPr>
        <w:t xml:space="preserve">Expertise France</w:t>
      </w:r>
      <w:r>
        <w:rPr>
          <w:sz w:val="24"/>
          <w:lang w:val="en"/>
        </w:rPr>
        <w:t xml:space="preserve">, by a third party;</w:t>
      </w:r>
      <w:r>
        <w:rPr>
          <w:sz w:val="24"/>
          <w:lang w:val="en-GB"/>
        </w:rPr>
      </w:r>
    </w:p>
    <w:p>
      <w:pPr>
        <w:numPr>
          <w:ilvl w:val="0"/>
          <w:numId w:val="24"/>
        </w:numPr>
        <w:pBdr/>
        <w:tabs>
          <w:tab w:val="clear" w:leader="none" w:pos="956"/>
        </w:tabs>
        <w:spacing w:before="0" w:beforeAutospacing="0"/>
        <w:ind/>
        <w:jc w:val="both"/>
        <w:rPr>
          <w:sz w:val="24"/>
          <w:lang w:val="en-GB"/>
        </w:rPr>
      </w:pPr>
      <w:r>
        <w:rPr>
          <w:sz w:val="24"/>
          <w:lang w:val="en"/>
        </w:rPr>
        <w:t xml:space="preserve">the guarantor stands as first-call guarantor and does not require </w:t>
      </w:r>
      <w:r>
        <w:rPr>
          <w:sz w:val="24"/>
          <w:lang w:val="en"/>
        </w:rPr>
        <w:t xml:space="preserve">Expertise France</w:t>
      </w:r>
      <w:r>
        <w:rPr>
          <w:sz w:val="24"/>
          <w:lang w:val="en"/>
        </w:rPr>
        <w:t xml:space="preserve"> to have recourse against the principal debtor (the Contractor).</w:t>
      </w:r>
      <w:r>
        <w:rPr>
          <w:sz w:val="24"/>
          <w:lang w:val="en-GB"/>
        </w:rPr>
      </w:r>
    </w:p>
    <w:p>
      <w:pPr>
        <w:pBdr/>
        <w:spacing/>
        <w:ind/>
        <w:jc w:val="both"/>
        <w:rPr>
          <w:sz w:val="24"/>
          <w:lang w:val="en-GB"/>
        </w:rPr>
      </w:pPr>
      <w:r>
        <w:rPr>
          <w:sz w:val="24"/>
          <w:lang w:val="en"/>
        </w:rPr>
        <w:t xml:space="preserve">The cost of providing such guarantee shall be borne by the Contractor.</w:t>
      </w:r>
      <w:r>
        <w:rPr>
          <w:sz w:val="24"/>
          <w:lang w:val="en-GB"/>
        </w:rPr>
      </w:r>
    </w:p>
    <w:p>
      <w:pPr>
        <w:pStyle w:val="1226"/>
        <w:pBdr/>
        <w:spacing/>
        <w:ind/>
        <w:rPr>
          <w:lang w:val="en-GB"/>
        </w:rPr>
      </w:pPr>
      <w:r>
        <w:rPr>
          <w:bCs/>
          <w:lang w:val="en"/>
        </w:rPr>
        <w:t xml:space="preserve">II.14.6</w:t>
      </w:r>
      <w:r>
        <w:rPr>
          <w:bCs/>
          <w:lang w:val="en"/>
        </w:rPr>
        <w:tab/>
        <w:t xml:space="preserve">Payment of the balance</w:t>
      </w:r>
      <w:r>
        <w:rPr>
          <w:lang w:val="en-GB"/>
        </w:rPr>
      </w:r>
    </w:p>
    <w:p>
      <w:pPr>
        <w:pBdr/>
        <w:spacing/>
        <w:ind/>
        <w:jc w:val="both"/>
        <w:outlineLvl w:val="0"/>
        <w:rPr>
          <w:sz w:val="24"/>
          <w:lang w:val="en-GB"/>
        </w:rPr>
      </w:pPr>
      <w:r>
        <w:rPr>
          <w:sz w:val="24"/>
          <w:lang w:val="en"/>
        </w:rPr>
        <w:t xml:space="preserve">The Contractor shall submit an invoice within sixty days following receipt of the certificate of conformity of the supplies signed by </w:t>
      </w:r>
      <w:r>
        <w:rPr>
          <w:sz w:val="24"/>
          <w:lang w:val="en"/>
        </w:rPr>
        <w:t xml:space="preserve">Expertise France</w:t>
      </w:r>
      <w:r>
        <w:rPr>
          <w:sz w:val="24"/>
          <w:lang w:val="en"/>
        </w:rPr>
        <w:t xml:space="preserve">, accompanied by a final report or any other documents provided for in the FWC or purchase order. </w:t>
      </w:r>
      <w:r>
        <w:rPr>
          <w:sz w:val="24"/>
          <w:lang w:val="en-GB"/>
        </w:rPr>
      </w:r>
    </w:p>
    <w:p>
      <w:pPr>
        <w:pBdr/>
        <w:spacing/>
        <w:ind/>
        <w:jc w:val="both"/>
        <w:rPr>
          <w:sz w:val="24"/>
          <w:lang w:val="en-GB"/>
        </w:rPr>
      </w:pPr>
      <w:r>
        <w:rPr>
          <w:sz w:val="24"/>
          <w:lang w:val="en"/>
        </w:rPr>
        <w:t xml:space="preserve">Upon receipt, </w:t>
      </w:r>
      <w:r>
        <w:rPr>
          <w:sz w:val="24"/>
          <w:lang w:val="en"/>
        </w:rPr>
        <w:t xml:space="preserve">Expertise France</w:t>
      </w:r>
      <w:r>
        <w:rPr>
          <w:sz w:val="24"/>
          <w:lang w:val="en"/>
        </w:rPr>
        <w:t xml:space="preserve"> shall pay the amount due as payment of the balance, within the periods specified in Article I.4, provided the invoice and d</w:t>
      </w:r>
      <w:r>
        <w:rPr>
          <w:sz w:val="24"/>
          <w:lang w:val="en"/>
        </w:rPr>
        <w:t xml:space="preserve">ocuments have been approved and without prejudice to Article II.14.7. Approval of the invoice and documents shall not imply recognition of the regularity or of the authenticity, completeness and correctness of the declarations and information they contain.</w:t>
      </w:r>
      <w:r>
        <w:rPr>
          <w:sz w:val="24"/>
          <w:lang w:val="en-GB"/>
        </w:rPr>
      </w:r>
    </w:p>
    <w:p>
      <w:pPr>
        <w:pBdr/>
        <w:spacing/>
        <w:ind/>
        <w:jc w:val="both"/>
        <w:rPr>
          <w:sz w:val="24"/>
          <w:lang w:val="en-GB"/>
        </w:rPr>
      </w:pPr>
      <w:r>
        <w:rPr>
          <w:sz w:val="24"/>
          <w:lang w:val="en"/>
        </w:rPr>
        <w:t xml:space="preserve">Payment of the balance may take the form of collection. </w:t>
      </w:r>
      <w:r>
        <w:rPr>
          <w:sz w:val="24"/>
          <w:lang w:val="en-GB"/>
        </w:rPr>
      </w:r>
    </w:p>
    <w:p>
      <w:pPr>
        <w:pStyle w:val="1226"/>
        <w:pBdr/>
        <w:spacing/>
        <w:ind/>
        <w:rPr>
          <w:lang w:val="en-GB"/>
        </w:rPr>
      </w:pPr>
      <w:r>
        <w:rPr>
          <w:bCs/>
          <w:lang w:val="en"/>
        </w:rPr>
        <w:t xml:space="preserve">II.14.7</w:t>
      </w:r>
      <w:r>
        <w:rPr>
          <w:bCs/>
          <w:lang w:val="en"/>
        </w:rPr>
        <w:tab/>
        <w:t xml:space="preserve">Suspension of payment terms</w:t>
      </w:r>
      <w:r>
        <w:rPr>
          <w:lang w:val="en-GB"/>
        </w:rPr>
      </w:r>
    </w:p>
    <w:p>
      <w:pPr>
        <w:pBdr/>
        <w:spacing/>
        <w:ind/>
        <w:jc w:val="both"/>
        <w:rPr>
          <w:sz w:val="24"/>
          <w:lang w:val="en-GB"/>
        </w:rPr>
      </w:pPr>
      <w:r>
        <w:rPr>
          <w:sz w:val="24"/>
          <w:lang w:val="en"/>
        </w:rPr>
        <w:t xml:space="preserve">Expertise France</w:t>
      </w:r>
      <w:r>
        <w:rPr>
          <w:sz w:val="24"/>
          <w:lang w:val="en"/>
        </w:rPr>
        <w:t xml:space="preserve"> may s</w:t>
      </w:r>
      <w:r>
        <w:rPr>
          <w:sz w:val="24"/>
          <w:lang w:val="en"/>
        </w:rPr>
        <w:t xml:space="preserve">uspend the payment periods specified in Article I.4 at any time by notifying the Contractor that its invoice cannot be processed, either because it does not comply with the provisions of the FWC, or because the appropriate documents have not been produced.</w:t>
      </w:r>
      <w:r>
        <w:rPr>
          <w:sz w:val="24"/>
          <w:lang w:val="en-GB"/>
        </w:rPr>
      </w:r>
    </w:p>
    <w:p>
      <w:pPr>
        <w:pBdr/>
        <w:spacing/>
        <w:ind/>
        <w:jc w:val="both"/>
        <w:rPr>
          <w:sz w:val="24"/>
          <w:lang w:val="en-GB"/>
        </w:rPr>
      </w:pPr>
      <w:r>
        <w:rPr>
          <w:sz w:val="24"/>
          <w:lang w:val="en"/>
        </w:rPr>
        <w:t xml:space="preserve">Expertise France</w:t>
      </w:r>
      <w:r>
        <w:rPr>
          <w:sz w:val="24"/>
          <w:lang w:val="en"/>
        </w:rPr>
        <w:t xml:space="preserve"> shall inform the Contractor in writing as soon as possible of any such suspension, giving the reasons for it.</w:t>
      </w:r>
      <w:r>
        <w:rPr>
          <w:sz w:val="24"/>
          <w:lang w:val="en-GB"/>
        </w:rPr>
      </w:r>
    </w:p>
    <w:p>
      <w:pPr>
        <w:pBdr/>
        <w:spacing/>
        <w:ind/>
        <w:jc w:val="both"/>
        <w:rPr>
          <w:lang w:val="en-GB"/>
        </w:rPr>
      </w:pPr>
      <w:r>
        <w:rPr>
          <w:sz w:val="24"/>
          <w:lang w:val="en"/>
        </w:rPr>
        <w:t xml:space="preserve">Suspension shall take effect on the date the notification is sent by </w:t>
      </w:r>
      <w:r>
        <w:rPr>
          <w:sz w:val="24"/>
          <w:lang w:val="en"/>
        </w:rPr>
        <w:t xml:space="preserve">Expertise France</w:t>
      </w:r>
      <w:r>
        <w:rPr>
          <w:sz w:val="24"/>
          <w:lang w:val="en"/>
        </w:rPr>
        <w:t xml:space="preserve">. The remaining payment period shall start </w:t>
      </w:r>
      <w:r>
        <w:rPr>
          <w:sz w:val="24"/>
          <w:lang w:val="en"/>
        </w:rPr>
        <w:t xml:space="preserve">to run again from the date on which the requested information or revised documents are received or the necessary further verification, including on-the-spot checks, is carried out. Where the suspension period exceeds two months, the Contractor may request </w:t>
      </w:r>
      <w:r>
        <w:rPr>
          <w:sz w:val="24"/>
          <w:lang w:val="en"/>
        </w:rPr>
        <w:t xml:space="preserve">Expertise France</w:t>
      </w:r>
      <w:r>
        <w:rPr>
          <w:sz w:val="24"/>
          <w:lang w:val="en"/>
        </w:rPr>
        <w:t xml:space="preserve"> to justify the continued suspension. </w:t>
      </w:r>
      <w:r>
        <w:rPr>
          <w:lang w:val="en-GB"/>
        </w:rPr>
      </w:r>
    </w:p>
    <w:p>
      <w:pPr>
        <w:pBdr/>
        <w:spacing/>
        <w:ind/>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Pr>
          <w:sz w:val="24"/>
          <w:lang w:val="en"/>
        </w:rPr>
        <w:t xml:space="preserve">Expertise France</w:t>
      </w:r>
      <w:r>
        <w:rPr>
          <w:sz w:val="24"/>
          <w:lang w:val="en"/>
        </w:rPr>
        <w:t xml:space="preserve"> reserves the right to terminate the purchase order in accordance with point c) of Article II.13.1.</w:t>
      </w:r>
      <w:r>
        <w:rPr>
          <w:i/>
          <w:sz w:val="24"/>
          <w:lang w:val="en-GB"/>
        </w:rPr>
      </w:r>
    </w:p>
    <w:p>
      <w:pPr>
        <w:pStyle w:val="1226"/>
        <w:pBdr/>
        <w:spacing/>
        <w:ind/>
        <w:rPr>
          <w:lang w:val="en-GB"/>
        </w:rPr>
      </w:pPr>
      <w:r>
        <w:rPr>
          <w:bCs/>
          <w:lang w:val="en"/>
        </w:rPr>
        <w:t xml:space="preserve">II.14.8</w:t>
      </w:r>
      <w:r>
        <w:rPr>
          <w:bCs/>
          <w:lang w:val="en"/>
        </w:rPr>
        <w:tab/>
        <w:t xml:space="preserve">Late payment interest</w:t>
      </w:r>
      <w:r>
        <w:rPr>
          <w:lang w:val="en-GB"/>
        </w:rPr>
      </w:r>
    </w:p>
    <w:p>
      <w:pPr>
        <w:pBdr/>
        <w:spacing/>
        <w:ind/>
        <w:jc w:val="both"/>
        <w:rPr>
          <w:sz w:val="24"/>
          <w:lang w:val="en-GB"/>
        </w:rPr>
      </w:pPr>
      <w:r>
        <w:rPr>
          <w:sz w:val="24"/>
          <w:lang w:val="en"/>
        </w:rPr>
        <w:t xml:space="preserve">On expiry of the payment periods specified in Article I.4, and without prejudice to Article II.14.7, the Contractor is entitled to interest on late payment pursuant to the</w:t>
      </w:r>
      <w:r>
        <w:rPr>
          <w:sz w:val="24"/>
          <w:lang w:val="en"/>
        </w:rPr>
        <w:t xml:space="preserve"> French Decree 2013-269 issued 29 March 2013 on the fight against late payment in public procurement contracts. The rate applied shall be the interest rate of the European Central Bank for its main and most recent refinancing operations, as applicable on t</w:t>
      </w:r>
      <w:r>
        <w:rPr>
          <w:sz w:val="24"/>
          <w:lang w:val="en"/>
        </w:rPr>
        <w:t xml:space="preserve">he first day of the semester of the calendar year during which late payment interest started to accrue, plus 8 percentage points. However, when the calculated interest is lower than or equal to 200 euros, it shall be paid to the Contractor only upon reques</w:t>
      </w:r>
      <w:r>
        <w:rPr>
          <w:sz w:val="24"/>
          <w:lang w:val="en"/>
        </w:rPr>
        <w:t xml:space="preserve">t, submitted within two months of receiving late payment. The amount of the fixed indemnity to cover collection costs is set at forty (40) euros and will be systematically paid in addition to late payment interest. Interest below €40 shall not be mandated.</w:t>
      </w:r>
      <w:r>
        <w:rPr>
          <w:sz w:val="24"/>
          <w:lang w:val="en-GB"/>
        </w:rPr>
      </w:r>
    </w:p>
    <w:p>
      <w:pPr>
        <w:pBdr/>
        <w:spacing/>
        <w:ind/>
        <w:jc w:val="both"/>
        <w:rPr>
          <w:sz w:val="24"/>
          <w:lang w:val="en-GB"/>
        </w:rPr>
      </w:pPr>
      <w:r>
        <w:rPr>
          <w:sz w:val="24"/>
          <w:lang w:val="en"/>
        </w:rPr>
        <w:t xml:space="preserve">Suspension in accordance with Article II.14.7 may not be treated as late payment. </w:t>
      </w:r>
      <w:r>
        <w:rPr>
          <w:sz w:val="24"/>
          <w:lang w:val="en-GB"/>
        </w:rPr>
      </w:r>
    </w:p>
    <w:p>
      <w:pPr>
        <w:pBdr/>
        <w:spacing/>
        <w:ind/>
        <w:jc w:val="both"/>
        <w:rPr>
          <w:sz w:val="24"/>
          <w:lang w:val="en-GB"/>
        </w:rPr>
      </w:pPr>
      <w:r>
        <w:rPr>
          <w:sz w:val="24"/>
          <w:lang w:val="en"/>
        </w:rPr>
        <w:t xml:space="preserve">Late payment interest covers the period between the day following the due date and, at the very latest, the date of actual payment as defined in Article II.14.1.</w:t>
      </w:r>
      <w:r>
        <w:rPr>
          <w:sz w:val="24"/>
          <w:lang w:val="en-GB"/>
        </w:rPr>
      </w:r>
    </w:p>
    <w:p>
      <w:pPr>
        <w:pStyle w:val="1188"/>
        <w:pBdr/>
        <w:spacing/>
        <w:ind/>
        <w:rPr>
          <w:lang w:val="en-GB"/>
        </w:rPr>
      </w:pPr>
      <w:r>
        <w:rPr>
          <w:bCs/>
          <w:lang w:val="en"/>
        </w:rPr>
        <w:t xml:space="preserve">ARTICLE II.15 – Recovery</w:t>
      </w:r>
      <w:r>
        <w:rPr>
          <w:lang w:val="en-GB"/>
        </w:rPr>
      </w:r>
    </w:p>
    <w:p>
      <w:pPr>
        <w:pBdr/>
        <w:spacing/>
        <w:ind w:hanging="851" w:left="851"/>
        <w:jc w:val="both"/>
        <w:rPr>
          <w:sz w:val="24"/>
          <w:lang w:val="en-GB"/>
        </w:rPr>
      </w:pPr>
      <w:r>
        <w:rPr>
          <w:b/>
          <w:bCs/>
          <w:sz w:val="24"/>
          <w:lang w:val="en"/>
        </w:rPr>
        <w:t xml:space="preserve">II.15.1</w:t>
      </w:r>
      <w:r>
        <w:rPr>
          <w:sz w:val="24"/>
          <w:lang w:val="en"/>
        </w:rPr>
        <w:tab/>
        <w:t xml:space="preserve">If an amount is to be recovered under the terms of the FWC, the Contractor shall repay </w:t>
      </w:r>
      <w:r>
        <w:rPr>
          <w:sz w:val="24"/>
          <w:lang w:val="en"/>
        </w:rPr>
        <w:t xml:space="preserve">Expertise France</w:t>
      </w:r>
      <w:r>
        <w:rPr>
          <w:sz w:val="24"/>
          <w:lang w:val="en"/>
        </w:rPr>
        <w:t xml:space="preserve"> the amount in question according to the terms and by the date specified in the debit note.</w:t>
      </w:r>
      <w:r>
        <w:rPr>
          <w:sz w:val="24"/>
          <w:lang w:val="en-GB"/>
        </w:rPr>
      </w:r>
    </w:p>
    <w:p>
      <w:pPr>
        <w:pBdr/>
        <w:spacing/>
        <w:ind w:hanging="851" w:left="851"/>
        <w:jc w:val="both"/>
        <w:rPr>
          <w:lang w:val="en-GB"/>
        </w:rPr>
      </w:pPr>
      <w:r>
        <w:rPr>
          <w:b/>
          <w:bCs/>
          <w:sz w:val="24"/>
          <w:lang w:val="en"/>
        </w:rPr>
        <w:t xml:space="preserve">II.15.2</w:t>
      </w:r>
      <w:r>
        <w:rPr>
          <w:sz w:val="24"/>
          <w:lang w:val="en"/>
        </w:rPr>
        <w:tab/>
        <w:t xml:space="preserve">If the obligation to pay the amount due is not </w:t>
      </w:r>
      <w:r>
        <w:rPr>
          <w:sz w:val="24"/>
          <w:lang w:val="en"/>
        </w:rPr>
        <w:t xml:space="preserve">honoured</w:t>
      </w:r>
      <w:r>
        <w:rPr>
          <w:sz w:val="24"/>
          <w:lang w:val="en"/>
        </w:rPr>
        <w:t xml:space="preserve"> by the date set by </w:t>
      </w:r>
      <w:r>
        <w:rPr>
          <w:sz w:val="24"/>
          <w:lang w:val="en"/>
        </w:rPr>
        <w:t xml:space="preserve">Expertise France</w:t>
      </w:r>
      <w:r>
        <w:rPr>
          <w:sz w:val="24"/>
          <w:lang w:val="en"/>
        </w:rPr>
        <w:t xml:space="preserve"> in the debit note, the amount due shall bear interest at the rate indicated in Article II.14.8. Interest on late payments shall cover the period from the day following the due date for payment up to and including the date when </w:t>
      </w:r>
      <w:r>
        <w:rPr>
          <w:sz w:val="24"/>
          <w:lang w:val="en"/>
        </w:rPr>
        <w:t xml:space="preserve">Expertise France</w:t>
      </w:r>
      <w:r>
        <w:rPr>
          <w:sz w:val="24"/>
          <w:lang w:val="en"/>
        </w:rPr>
        <w:t xml:space="preserve"> receives the full amount owed. </w:t>
      </w:r>
      <w:r>
        <w:rPr>
          <w:lang w:val="en-GB"/>
        </w:rPr>
      </w:r>
    </w:p>
    <w:p>
      <w:pPr>
        <w:pBdr/>
        <w:spacing/>
        <w:ind w:left="851"/>
        <w:jc w:val="both"/>
        <w:rPr>
          <w:sz w:val="24"/>
          <w:lang w:val="en-GB"/>
        </w:rPr>
      </w:pPr>
      <w:r>
        <w:rPr>
          <w:sz w:val="24"/>
          <w:lang w:val="en"/>
        </w:rPr>
        <w:t xml:space="preserve">Any partial payment shall first be entered against charges and interest on late payment and then against the principal amount.</w:t>
      </w:r>
      <w:r>
        <w:rPr>
          <w:sz w:val="24"/>
          <w:lang w:val="en-GB"/>
        </w:rPr>
      </w:r>
    </w:p>
    <w:p>
      <w:pPr>
        <w:pBdr/>
        <w:spacing/>
        <w:ind w:hanging="851" w:left="851"/>
        <w:jc w:val="both"/>
        <w:rPr>
          <w:sz w:val="24"/>
          <w:lang w:val="en-GB"/>
        </w:rPr>
      </w:pPr>
      <w:r>
        <w:rPr>
          <w:b/>
          <w:bCs/>
          <w:sz w:val="24"/>
          <w:lang w:val="en"/>
        </w:rPr>
        <w:t xml:space="preserve">II.15.3</w:t>
      </w:r>
      <w:r>
        <w:rPr>
          <w:sz w:val="24"/>
          <w:lang w:val="en"/>
        </w:rPr>
        <w:tab/>
        <w:t xml:space="preserve">If payment has not been made by the due date, </w:t>
      </w:r>
      <w:r>
        <w:rPr>
          <w:sz w:val="24"/>
          <w:lang w:val="en"/>
        </w:rPr>
        <w:t xml:space="preserve">Expertise France</w:t>
      </w:r>
      <w:r>
        <w:rPr>
          <w:sz w:val="24"/>
          <w:lang w:val="en"/>
        </w:rPr>
        <w:t xml:space="preserve"> may, after informing the Contractor in writing, recover the amounts due by offsetting them against any amounts owed to the Contractor by </w:t>
      </w:r>
      <w:r>
        <w:rPr>
          <w:sz w:val="24"/>
          <w:lang w:val="en"/>
        </w:rPr>
        <w:t xml:space="preserve">Expertise France</w:t>
      </w:r>
      <w:r>
        <w:rPr>
          <w:sz w:val="24"/>
          <w:lang w:val="en"/>
        </w:rPr>
        <w:t xml:space="preserve"> or by calling in the financial guarantee, where provided for in Article I.4 or in the purchase order.</w:t>
      </w:r>
      <w:r>
        <w:rPr>
          <w:sz w:val="24"/>
          <w:lang w:val="en-GB"/>
        </w:rPr>
      </w:r>
    </w:p>
    <w:p>
      <w:pPr>
        <w:pStyle w:val="1188"/>
        <w:pBdr/>
        <w:spacing/>
        <w:ind/>
        <w:rPr>
          <w:lang w:val="en-GB"/>
        </w:rPr>
      </w:pPr>
      <w:r>
        <w:rPr>
          <w:bCs/>
          <w:lang w:val="en"/>
        </w:rPr>
        <w:t xml:space="preserve">Article II.16 – Checks and audit</w:t>
      </w:r>
      <w:r>
        <w:rPr>
          <w:lang w:val="en-GB"/>
        </w:rPr>
      </w:r>
    </w:p>
    <w:p>
      <w:pPr>
        <w:pBdr/>
        <w:spacing/>
        <w:ind w:hanging="851" w:left="851"/>
        <w:jc w:val="both"/>
        <w:rPr>
          <w:sz w:val="24"/>
          <w:lang w:val="en-GB"/>
        </w:rPr>
      </w:pPr>
      <w:r>
        <w:rPr>
          <w:b/>
          <w:bCs/>
          <w:sz w:val="24"/>
          <w:lang w:val="en"/>
        </w:rPr>
        <w:t xml:space="preserve">II.16.1</w:t>
      </w:r>
      <w:r>
        <w:rPr>
          <w:sz w:val="24"/>
          <w:lang w:val="en"/>
        </w:rPr>
        <w:tab/>
      </w:r>
      <w:r>
        <w:rPr>
          <w:sz w:val="24"/>
          <w:lang w:val="en"/>
        </w:rPr>
        <w:t xml:space="preserve">Expertise France</w:t>
      </w:r>
      <w:r>
        <w:rPr>
          <w:sz w:val="24"/>
          <w:lang w:val="en"/>
        </w:rPr>
        <w:t xml:space="preserve"> and the European Anti-Fraud Office may check or have an audit on the performance of the FWC. It may be carried out either directly by its own staff or by any other outside body </w:t>
      </w:r>
      <w:r>
        <w:rPr>
          <w:sz w:val="24"/>
          <w:lang w:val="en"/>
        </w:rPr>
        <w:t xml:space="preserve">authorised</w:t>
      </w:r>
      <w:r>
        <w:rPr>
          <w:sz w:val="24"/>
          <w:lang w:val="en"/>
        </w:rPr>
        <w:t xml:space="preserve"> to do so on its behalf. </w:t>
      </w:r>
      <w:r>
        <w:rPr>
          <w:sz w:val="24"/>
          <w:lang w:val="en-GB"/>
        </w:rPr>
      </w:r>
    </w:p>
    <w:p>
      <w:pPr>
        <w:pBdr/>
        <w:spacing w:after="120"/>
        <w:ind w:left="851"/>
        <w:jc w:val="both"/>
        <w:rPr>
          <w:sz w:val="24"/>
          <w:lang w:val="en-GB"/>
        </w:rPr>
      </w:pPr>
      <w:r>
        <w:rPr>
          <w:sz w:val="24"/>
          <w:lang w:val="en"/>
        </w:rPr>
        <w:t xml:space="preserve">Such checks and audits may be initiated during the performance of the FWC and during a period of five years which starts running from the date of expiry of the FWC. </w:t>
      </w:r>
      <w:r>
        <w:rPr>
          <w:sz w:val="24"/>
          <w:lang w:val="en-GB"/>
        </w:rPr>
      </w:r>
    </w:p>
    <w:p>
      <w:pPr>
        <w:pBdr/>
        <w:spacing/>
        <w:ind w:left="851"/>
        <w:jc w:val="both"/>
        <w:rPr>
          <w:sz w:val="24"/>
          <w:lang w:val="en-GB"/>
        </w:rPr>
      </w:pPr>
      <w:r>
        <w:rPr>
          <w:sz w:val="24"/>
          <w:lang w:val="en"/>
        </w:rPr>
        <w:t xml:space="preserve">The audit procedure shall be deemed to be initiated on the date of receipt of the relevant letter sent by </w:t>
      </w:r>
      <w:r>
        <w:rPr>
          <w:sz w:val="24"/>
          <w:lang w:val="en"/>
        </w:rPr>
        <w:t xml:space="preserve">Expertise France</w:t>
      </w:r>
      <w:r>
        <w:rPr>
          <w:sz w:val="24"/>
          <w:lang w:val="en"/>
        </w:rPr>
        <w:t xml:space="preserve">. Audits shall be carried out on a confidential basis.</w:t>
      </w:r>
      <w:r>
        <w:rPr>
          <w:sz w:val="24"/>
          <w:lang w:val="en-GB"/>
        </w:rPr>
      </w:r>
    </w:p>
    <w:p>
      <w:pPr>
        <w:pBdr/>
        <w:spacing/>
        <w:ind w:hanging="851" w:left="851"/>
        <w:jc w:val="both"/>
        <w:rPr>
          <w:sz w:val="24"/>
          <w:lang w:val="en-GB"/>
        </w:rPr>
      </w:pPr>
      <w:r>
        <w:rPr>
          <w:b/>
          <w:bCs/>
          <w:sz w:val="24"/>
          <w:lang w:val="en"/>
        </w:rPr>
        <w:t xml:space="preserve">II.16.2</w:t>
      </w:r>
      <w:r>
        <w:rPr>
          <w:sz w:val="24"/>
          <w:lang w:val="en"/>
        </w:rPr>
        <w:tab/>
        <w:t xml:space="preserve">The Contractor shall keep all original documents stored on any appropriate medium, including </w:t>
      </w:r>
      <w:r>
        <w:rPr>
          <w:sz w:val="24"/>
          <w:lang w:val="en"/>
        </w:rPr>
        <w:t xml:space="preserve">digitised</w:t>
      </w:r>
      <w:r>
        <w:rPr>
          <w:sz w:val="24"/>
          <w:lang w:val="en"/>
        </w:rPr>
        <w:t xml:space="preserve"> originals when they are </w:t>
      </w:r>
      <w:r>
        <w:rPr>
          <w:sz w:val="24"/>
          <w:lang w:val="en"/>
        </w:rPr>
        <w:t xml:space="preserve">authorised</w:t>
      </w:r>
      <w:r>
        <w:rPr>
          <w:sz w:val="24"/>
          <w:lang w:val="en"/>
        </w:rPr>
        <w:t xml:space="preserve"> by national law and under the conditions laid down therein, for a period of five years which starts running from the date of expiry of the FWC. </w:t>
      </w:r>
      <w:r>
        <w:rPr>
          <w:sz w:val="24"/>
          <w:lang w:val="en-GB"/>
        </w:rPr>
      </w:r>
    </w:p>
    <w:p>
      <w:pPr>
        <w:pBdr/>
        <w:spacing/>
        <w:ind w:hanging="851" w:left="851"/>
        <w:jc w:val="both"/>
        <w:rPr>
          <w:lang w:val="en-GB"/>
        </w:rPr>
      </w:pPr>
      <w:r>
        <w:rPr>
          <w:b/>
          <w:bCs/>
          <w:sz w:val="24"/>
          <w:lang w:val="en"/>
        </w:rPr>
        <w:t xml:space="preserve">II.16.3</w:t>
      </w:r>
      <w:r>
        <w:rPr>
          <w:sz w:val="24"/>
          <w:lang w:val="en"/>
        </w:rPr>
        <w:tab/>
        <w:t xml:space="preserve">The Contractor shall allow </w:t>
      </w:r>
      <w:r>
        <w:rPr>
          <w:sz w:val="24"/>
          <w:lang w:val="en"/>
        </w:rPr>
        <w:t xml:space="preserve">Expertise France</w:t>
      </w:r>
      <w:r>
        <w:rPr>
          <w:sz w:val="24"/>
          <w:lang w:val="en"/>
        </w:rPr>
        <w:t xml:space="preserve">'s staff and outside personnel </w:t>
      </w:r>
      <w:r>
        <w:rPr>
          <w:sz w:val="24"/>
          <w:lang w:val="en"/>
        </w:rPr>
        <w:t xml:space="preserve">authorised</w:t>
      </w:r>
      <w:r>
        <w:rPr>
          <w:sz w:val="24"/>
          <w:lang w:val="en"/>
        </w:rPr>
        <w:t xml:space="preserve"> by </w:t>
      </w:r>
      <w:r>
        <w:rPr>
          <w:sz w:val="24"/>
          <w:lang w:val="en"/>
        </w:rPr>
        <w:t xml:space="preserve">Expertise France</w:t>
      </w:r>
      <w:r>
        <w:rPr>
          <w:sz w:val="24"/>
          <w:lang w:val="en"/>
        </w:rPr>
        <w:t xml:space="preserve"> the appropriate right of access to sites and premises where the FWC is performed and to all the information, including information i</w:t>
      </w:r>
      <w:r>
        <w:rPr>
          <w:sz w:val="24"/>
          <w:lang w:val="en"/>
        </w:rPr>
        <w:t xml:space="preserve">n electronic format, needed in order to conduct such checks and audits. The Contractor shall ensure that the information is readily available at the moment of the check or audit and, if so requested, that information be handed over in an appropriate form. </w:t>
      </w:r>
      <w:r>
        <w:rPr>
          <w:lang w:val="en-GB"/>
        </w:rPr>
      </w:r>
    </w:p>
    <w:p>
      <w:pPr>
        <w:pBdr/>
        <w:spacing/>
        <w:ind w:hanging="851" w:left="851"/>
        <w:jc w:val="both"/>
        <w:rPr>
          <w:lang w:val="en-GB"/>
        </w:rPr>
      </w:pPr>
      <w:r>
        <w:rPr>
          <w:b/>
          <w:bCs/>
          <w:sz w:val="24"/>
          <w:lang w:val="en"/>
        </w:rPr>
        <w:t xml:space="preserve">II.16.4</w:t>
      </w:r>
      <w:r>
        <w:rPr>
          <w:sz w:val="24"/>
          <w:lang w:val="en"/>
        </w:rPr>
        <w:tab/>
        <w:t xml:space="preserve">On the basis of the findings made during the audit, a provis</w:t>
      </w:r>
      <w:r>
        <w:rPr>
          <w:sz w:val="24"/>
          <w:lang w:val="en"/>
        </w:rPr>
        <w:t xml:space="preserve">ional report shall be drawn up. It shall be sent to the Contractor, which shall have thirty days following the date of receipt to submit observations. The final report shall be sent to the Contractor within sixty days following the expiry of that deadline.</w:t>
      </w:r>
      <w:r>
        <w:rPr>
          <w:lang w:val="en-GB"/>
        </w:rPr>
      </w:r>
    </w:p>
    <w:p>
      <w:pPr>
        <w:pBdr/>
        <w:spacing/>
        <w:ind w:left="851"/>
        <w:jc w:val="both"/>
        <w:rPr>
          <w:sz w:val="24"/>
          <w:lang w:val="en-GB"/>
        </w:rPr>
      </w:pPr>
      <w:r>
        <w:rPr>
          <w:sz w:val="24"/>
          <w:lang w:val="en"/>
        </w:rPr>
        <w:t xml:space="preserve">On the basis of the final audit findings, </w:t>
      </w:r>
      <w:r>
        <w:rPr>
          <w:sz w:val="24"/>
          <w:lang w:val="en"/>
        </w:rPr>
        <w:t xml:space="preserve">Expertise France</w:t>
      </w:r>
      <w:r>
        <w:rPr>
          <w:sz w:val="24"/>
          <w:lang w:val="en"/>
        </w:rPr>
        <w:t xml:space="preserve"> may recover all or part of the payments made and may take any other measures which it considers necessary.</w:t>
      </w:r>
      <w:r>
        <w:rPr>
          <w:sz w:val="24"/>
          <w:lang w:val="en-GB"/>
        </w:rPr>
      </w:r>
    </w:p>
    <w:p>
      <w:pPr>
        <w:pBdr/>
        <w:spacing/>
        <w:ind w:hanging="851" w:left="851"/>
        <w:jc w:val="both"/>
        <w:rPr>
          <w:sz w:val="24"/>
          <w:lang w:val="en-GB"/>
        </w:rPr>
      </w:pPr>
      <w:r>
        <w:rPr>
          <w:b/>
          <w:bCs/>
          <w:sz w:val="24"/>
          <w:lang w:val="en"/>
        </w:rPr>
        <w:t xml:space="preserve">II.16.5</w:t>
      </w:r>
      <w:r>
        <w:rPr>
          <w:sz w:val="24"/>
          <w:lang w:val="en"/>
        </w:rPr>
        <w:tab/>
        <w:t xml:space="preserve">The French Court of Auditors and the European Court of Auditors may also carry out on-the-spo</w:t>
      </w:r>
      <w:r>
        <w:rPr>
          <w:sz w:val="24"/>
          <w:lang w:val="en"/>
        </w:rPr>
        <w:t xml:space="preserve">t checks and inspections in accordance with the procedures laid down by the French and the Union law for the protection of the financial interests of the Union against fraud and other irregularities. Where appropriate, the findings may lead to recovery by </w:t>
      </w:r>
      <w:r>
        <w:rPr>
          <w:sz w:val="24"/>
          <w:lang w:val="en"/>
        </w:rPr>
        <w:t xml:space="preserve">Expertise France</w:t>
      </w:r>
      <w:r>
        <w:rPr>
          <w:sz w:val="24"/>
          <w:lang w:val="en"/>
        </w:rPr>
        <w:t xml:space="preserve">.</w:t>
      </w:r>
      <w:r>
        <w:rPr>
          <w:sz w:val="24"/>
          <w:lang w:val="en-GB"/>
        </w:rPr>
      </w:r>
    </w:p>
    <w:p>
      <w:pPr>
        <w:pBdr/>
        <w:spacing/>
        <w:ind w:hanging="851" w:left="851"/>
        <w:jc w:val="both"/>
        <w:rPr>
          <w:sz w:val="24"/>
          <w:lang w:val="en"/>
        </w:rPr>
      </w:pPr>
      <w:r>
        <w:rPr>
          <w:b/>
          <w:bCs/>
          <w:sz w:val="24"/>
          <w:lang w:val="en"/>
        </w:rPr>
        <w:t xml:space="preserve">II.16.6</w:t>
      </w:r>
      <w:r>
        <w:rPr>
          <w:sz w:val="24"/>
          <w:lang w:val="en"/>
        </w:rPr>
        <w:tab/>
        <w:t xml:space="preserve">The French and European courts of auditors shall have the same rights as </w:t>
      </w:r>
      <w:r>
        <w:rPr>
          <w:sz w:val="24"/>
          <w:lang w:val="en"/>
        </w:rPr>
        <w:t xml:space="preserve">Expertise France</w:t>
      </w:r>
      <w:r>
        <w:rPr>
          <w:sz w:val="24"/>
          <w:lang w:val="en"/>
        </w:rPr>
        <w:t xml:space="preserve">, notably right of access, for the purpose of checks and audits.</w:t>
      </w:r>
      <w:r>
        <w:rPr>
          <w:sz w:val="24"/>
          <w:lang w:val="en"/>
        </w:rPr>
      </w:r>
    </w:p>
    <w:p>
      <w:pPr>
        <w:pBdr/>
        <w:spacing/>
        <w:ind w:hanging="851" w:left="851"/>
        <w:jc w:val="both"/>
        <w:rPr>
          <w:bCs/>
          <w:sz w:val="24"/>
          <w:lang w:val="en"/>
        </w:rPr>
      </w:pPr>
      <w:r>
        <w:rPr>
          <w:b/>
          <w:bCs/>
          <w:sz w:val="24"/>
          <w:lang w:val="en"/>
        </w:rPr>
        <w:t xml:space="preserve">II.16.7</w:t>
      </w:r>
      <w:r>
        <w:rPr>
          <w:b/>
          <w:bCs/>
          <w:sz w:val="24"/>
          <w:lang w:val="en"/>
        </w:rPr>
        <w:tab/>
      </w:r>
      <w:r>
        <w:rPr>
          <w:bCs/>
          <w:sz w:val="24"/>
          <w:lang w:val="en"/>
        </w:rPr>
        <w:t xml:space="preserve">Any refusal by the contractor to comply with the audit exercises and/or their conclusions may result in the automatic termination by Expertise France of the present contract without compensation.</w:t>
      </w:r>
      <w:r>
        <w:rPr>
          <w:bCs/>
          <w:sz w:val="24"/>
          <w:lang w:val="en"/>
        </w:rPr>
        <w:br/>
      </w:r>
      <w:r>
        <w:rPr>
          <w:bCs/>
          <w:sz w:val="24"/>
          <w:lang w:val="en"/>
        </w:rPr>
      </w:r>
    </w:p>
    <w:p>
      <w:pPr>
        <w:pBdr/>
        <w:spacing w:after="0" w:afterAutospacing="0" w:before="0" w:beforeAutospacing="0"/>
        <w:ind/>
        <w:rPr>
          <w:bCs/>
          <w:sz w:val="24"/>
          <w:lang w:val="en"/>
        </w:rPr>
      </w:pPr>
      <w:r>
        <w:rPr>
          <w:bCs/>
          <w:sz w:val="24"/>
          <w:lang w:val="en"/>
        </w:rPr>
        <w:br w:type="page" w:clear="all"/>
      </w:r>
      <w:r>
        <w:rPr>
          <w:bCs/>
          <w:sz w:val="24"/>
          <w:lang w:val="en"/>
        </w:rPr>
      </w:r>
    </w:p>
    <w:p>
      <w:pPr>
        <w:pBdr/>
        <w:spacing/>
        <w:ind w:hanging="1560" w:left="1560"/>
        <w:jc w:val="both"/>
        <w:rPr>
          <w:b/>
          <w:bCs/>
          <w:lang w:val="en-GB"/>
        </w:rPr>
      </w:pPr>
      <w:r>
        <w:rPr>
          <w:b/>
          <w:bCs/>
          <w:sz w:val="24"/>
          <w:lang w:val="en"/>
        </w:rPr>
        <w:t xml:space="preserve">Annex I –</w:t>
      </w:r>
      <w:r>
        <w:rPr>
          <w:b/>
          <w:bCs/>
          <w:sz w:val="24"/>
          <w:lang w:val="en"/>
        </w:rPr>
        <w:tab/>
        <w:t xml:space="preserve">Specifications (reference no. PR-REHAB-2025-14 dated 25.06.2025)</w:t>
      </w:r>
      <w:r>
        <w:rPr>
          <w:b/>
          <w:bCs/>
          <w:lang w:val="en-GB"/>
        </w:rPr>
      </w:r>
    </w:p>
    <w:tbl>
      <w:tblPr>
        <w:tblW w:w="0" w:type="auto"/>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70" w:type="dxa"/>
          <w:right w:w="70" w:type="dxa"/>
        </w:tblCellMar>
        <w:tblLook w:val="04A0" w:firstRow="1" w:lastRow="0" w:firstColumn="1" w:lastColumn="0" w:noHBand="0" w:noVBand="1"/>
      </w:tblPr>
      <w:tblGrid>
        <w:gridCol w:w="2821"/>
        <w:gridCol w:w="6496"/>
      </w:tblGrid>
      <w:tr>
        <w:trPr>
          <w:tblCellSpacing w:w="0" w:type="dxa"/>
          <w:trHeight w:val="652"/>
        </w:trPr>
        <w:tc>
          <w:tcPr>
            <w:shd w:val="clear" w:color="auto" w:fill="e6e6e6"/>
            <w:tcBorders>
              <w:top w:val="single" w:color="000000" w:sz="4" w:space="0"/>
              <w:left w:val="single" w:color="000000" w:sz="4" w:space="0"/>
              <w:bottom w:val="single" w:color="000000" w:sz="4" w:space="0"/>
              <w:right w:val="single" w:color="000000" w:sz="4" w:space="0"/>
            </w:tcBorders>
            <w:tcMar>
              <w:left w:w="108" w:type="dxa"/>
              <w:top w:w="0" w:type="dxa"/>
              <w:right w:w="108" w:type="dxa"/>
              <w:bottom w:w="0" w:type="dxa"/>
            </w:tcMar>
            <w:tcW w:w="2903" w:type="dxa"/>
            <w:vAlign w:val="center"/>
            <w:textDirection w:val="lrTb"/>
            <w:noWrap w:val="false"/>
          </w:tcPr>
          <w:p>
            <w:pPr>
              <w:pBdr/>
              <w:spacing w:after="240"/>
              <w:ind/>
              <w:rPr>
                <w:rFonts w:cstheme="minorHAnsi"/>
                <w:sz w:val="22"/>
                <w:szCs w:val="22"/>
                <w:lang w:val="en-US"/>
              </w:rPr>
            </w:pPr>
            <w:r>
              <w:rPr>
                <w:rFonts w:cstheme="minorHAnsi"/>
                <w:sz w:val="22"/>
                <w:szCs w:val="22"/>
                <w:lang w:val="en-US"/>
              </w:rPr>
              <w:t xml:space="preserve">Title of the mission</w:t>
            </w:r>
            <w:r>
              <w:rPr>
                <w:rFonts w:cstheme="minorHAnsi"/>
                <w:sz w:val="22"/>
                <w:szCs w:val="22"/>
                <w:lang w:val="en-US"/>
              </w:rPr>
            </w:r>
          </w:p>
        </w:tc>
        <w:tc>
          <w:tcPr>
            <w:shd w:val="clear" w:color="auto" w:fill="f2f2f2" w:themeFill="background1" w:themeFillShade="F2"/>
            <w:tcBorders>
              <w:top w:val="single" w:color="000000" w:sz="4" w:space="0"/>
              <w:left w:val="single" w:color="000000" w:sz="4" w:space="0"/>
              <w:bottom w:val="single" w:color="000000" w:sz="4" w:space="0"/>
              <w:right w:val="single" w:color="000000" w:sz="4" w:space="0"/>
            </w:tcBorders>
            <w:tcMar>
              <w:left w:w="108" w:type="dxa"/>
              <w:top w:w="0" w:type="dxa"/>
              <w:right w:w="108" w:type="dxa"/>
              <w:bottom w:w="0" w:type="dxa"/>
            </w:tcMar>
            <w:tcW w:w="6731" w:type="dxa"/>
            <w:vAlign w:val="center"/>
            <w:textDirection w:val="lrTb"/>
            <w:noWrap w:val="false"/>
          </w:tcPr>
          <w:p>
            <w:pPr>
              <w:pBdr/>
              <w:shd w:val="clear" w:color="auto" w:fill="ffffff"/>
              <w:spacing w:after="0"/>
              <w:ind/>
              <w:rPr>
                <w:rFonts w:cstheme="minorHAnsi"/>
                <w:sz w:val="22"/>
                <w:szCs w:val="22"/>
                <w:lang w:val="en-US"/>
              </w:rPr>
            </w:pPr>
            <w:r>
              <w:rPr>
                <w:rFonts w:cstheme="minorHAnsi"/>
                <w:sz w:val="22"/>
                <w:szCs w:val="22"/>
                <w:lang w:val="en-US"/>
              </w:rPr>
              <w:t xml:space="preserve">FOR EXPERT MONITORING AND EVALUATION SERVICEs – M&amp;E PLANIFICATION, IMPLEMENTATION, COLLECTION AND DATA REPORTING</w:t>
            </w:r>
            <w:r>
              <w:rPr>
                <w:rFonts w:cstheme="minorHAnsi"/>
                <w:sz w:val="22"/>
                <w:szCs w:val="22"/>
                <w:lang w:val="en-US"/>
              </w:rPr>
            </w:r>
          </w:p>
        </w:tc>
      </w:tr>
      <w:tr>
        <w:trPr>
          <w:tblCellSpacing w:w="0" w:type="dxa"/>
          <w:trHeight w:val="315"/>
        </w:trPr>
        <w:tc>
          <w:tcPr>
            <w:shd w:val="clear" w:color="auto" w:fill="d9d9d9"/>
            <w:tcBorders>
              <w:top w:val="single" w:color="000000" w:sz="4" w:space="0"/>
              <w:left w:val="single" w:color="000000" w:sz="4" w:space="0"/>
              <w:bottom w:val="single" w:color="000000" w:sz="4" w:space="0"/>
              <w:right w:val="single" w:color="000000" w:sz="4" w:space="0"/>
            </w:tcBorders>
            <w:tcMar>
              <w:left w:w="108" w:type="dxa"/>
              <w:top w:w="0" w:type="dxa"/>
              <w:right w:w="108" w:type="dxa"/>
              <w:bottom w:w="0" w:type="dxa"/>
            </w:tcMar>
            <w:tcW w:w="2903" w:type="dxa"/>
            <w:vAlign w:val="center"/>
            <w:textDirection w:val="lrTb"/>
            <w:noWrap w:val="false"/>
          </w:tcPr>
          <w:p>
            <w:pPr>
              <w:pBdr/>
              <w:spacing w:after="240"/>
              <w:ind/>
              <w:rPr>
                <w:rFonts w:cstheme="minorHAnsi"/>
                <w:sz w:val="22"/>
                <w:szCs w:val="22"/>
                <w:lang w:val="en-US"/>
              </w:rPr>
            </w:pPr>
            <w:r>
              <w:rPr>
                <w:rFonts w:cstheme="minorHAnsi"/>
                <w:sz w:val="22"/>
                <w:szCs w:val="22"/>
                <w:lang w:val="en-US"/>
              </w:rPr>
              <w:t xml:space="preserve">Beneficiary</w:t>
            </w:r>
            <w:r>
              <w:rPr>
                <w:rFonts w:cstheme="minorHAnsi"/>
                <w:sz w:val="22"/>
                <w:szCs w:val="22"/>
                <w:lang w:val="en-US"/>
              </w:rPr>
            </w:r>
          </w:p>
        </w:tc>
        <w:tc>
          <w:tcPr>
            <w:shd w:val="clear" w:color="auto" w:fill="f2f2f2" w:themeFill="background1" w:themeFillShade="F2"/>
            <w:tcBorders>
              <w:top w:val="single" w:color="000000" w:sz="4" w:space="0"/>
              <w:left w:val="single" w:color="000000" w:sz="4" w:space="0"/>
              <w:bottom w:val="single" w:color="000000" w:sz="4" w:space="0"/>
              <w:right w:val="single" w:color="000000" w:sz="4" w:space="0"/>
            </w:tcBorders>
            <w:tcMar>
              <w:left w:w="108" w:type="dxa"/>
              <w:top w:w="0" w:type="dxa"/>
              <w:right w:w="108" w:type="dxa"/>
              <w:bottom w:w="0" w:type="dxa"/>
            </w:tcMar>
            <w:tcW w:w="6731" w:type="dxa"/>
            <w:vAlign w:val="center"/>
            <w:textDirection w:val="lrTb"/>
            <w:noWrap w:val="false"/>
          </w:tcPr>
          <w:p>
            <w:pPr>
              <w:pBdr/>
              <w:shd w:val="clear" w:color="auto" w:fill="ffffff"/>
              <w:spacing w:after="0" w:line="273" w:lineRule="auto"/>
              <w:ind/>
              <w:rPr>
                <w:rFonts w:cstheme="minorHAnsi"/>
                <w:sz w:val="22"/>
                <w:szCs w:val="22"/>
                <w:lang w:val="en-US"/>
              </w:rPr>
            </w:pPr>
            <w:r>
              <w:rPr>
                <w:rFonts w:cstheme="minorHAnsi"/>
                <w:sz w:val="22"/>
                <w:szCs w:val="22"/>
                <w:lang w:val="en-US"/>
              </w:rPr>
              <w:t xml:space="preserve">EXPERTISE FRANCE</w:t>
            </w:r>
            <w:r>
              <w:rPr>
                <w:rFonts w:cstheme="minorHAnsi"/>
                <w:sz w:val="22"/>
                <w:szCs w:val="22"/>
                <w:lang w:val="en-US"/>
              </w:rPr>
            </w:r>
          </w:p>
        </w:tc>
      </w:tr>
      <w:tr>
        <w:trPr>
          <w:tblCellSpacing w:w="0" w:type="dxa"/>
          <w:trHeight w:val="330"/>
        </w:trPr>
        <w:tc>
          <w:tcPr>
            <w:shd w:val="clear" w:color="auto" w:fill="e6e6e6"/>
            <w:tcBorders>
              <w:top w:val="single" w:color="000000" w:sz="4" w:space="0"/>
              <w:left w:val="single" w:color="000000" w:sz="4" w:space="0"/>
              <w:bottom w:val="single" w:color="000000" w:sz="4" w:space="0"/>
              <w:right w:val="single" w:color="000000" w:sz="4" w:space="0"/>
            </w:tcBorders>
            <w:tcMar>
              <w:left w:w="108" w:type="dxa"/>
              <w:top w:w="0" w:type="dxa"/>
              <w:right w:w="108" w:type="dxa"/>
              <w:bottom w:w="0" w:type="dxa"/>
            </w:tcMar>
            <w:tcW w:w="2903" w:type="dxa"/>
            <w:vAlign w:val="center"/>
            <w:textDirection w:val="lrTb"/>
            <w:noWrap w:val="false"/>
          </w:tcPr>
          <w:p>
            <w:pPr>
              <w:pBdr/>
              <w:spacing w:after="240"/>
              <w:ind/>
              <w:rPr>
                <w:rFonts w:cstheme="minorHAnsi"/>
                <w:sz w:val="22"/>
                <w:szCs w:val="22"/>
                <w:lang w:val="en-US"/>
              </w:rPr>
            </w:pPr>
            <w:r>
              <w:rPr>
                <w:rFonts w:cstheme="minorHAnsi"/>
                <w:sz w:val="22"/>
                <w:szCs w:val="22"/>
                <w:lang w:val="en-US"/>
              </w:rPr>
              <w:t xml:space="preserve">Country</w:t>
            </w:r>
            <w:r>
              <w:rPr>
                <w:rFonts w:cstheme="minorHAnsi"/>
                <w:sz w:val="22"/>
                <w:szCs w:val="22"/>
                <w:lang w:val="en-US"/>
              </w:rPr>
            </w:r>
          </w:p>
        </w:tc>
        <w:tc>
          <w:tcPr>
            <w:shd w:val="clear" w:color="auto" w:fill="f2f2f2" w:themeFill="background1" w:themeFillShade="F2"/>
            <w:tcBorders>
              <w:top w:val="single" w:color="000000" w:sz="4" w:space="0"/>
              <w:left w:val="single" w:color="000000" w:sz="4" w:space="0"/>
              <w:bottom w:val="single" w:color="000000" w:sz="4" w:space="0"/>
              <w:right w:val="single" w:color="000000" w:sz="4" w:space="0"/>
            </w:tcBorders>
            <w:tcMar>
              <w:left w:w="108" w:type="dxa"/>
              <w:top w:w="0" w:type="dxa"/>
              <w:right w:w="108" w:type="dxa"/>
              <w:bottom w:w="0" w:type="dxa"/>
            </w:tcMar>
            <w:tcW w:w="6731" w:type="dxa"/>
            <w:vAlign w:val="center"/>
            <w:textDirection w:val="lrTb"/>
            <w:noWrap w:val="false"/>
          </w:tcPr>
          <w:p>
            <w:pPr>
              <w:pBdr/>
              <w:spacing w:after="240"/>
              <w:ind/>
              <w:rPr>
                <w:rFonts w:cstheme="minorHAnsi"/>
                <w:sz w:val="22"/>
                <w:szCs w:val="22"/>
                <w:lang w:val="en-US"/>
              </w:rPr>
            </w:pPr>
            <w:r>
              <w:rPr>
                <w:rFonts w:cstheme="minorHAnsi"/>
                <w:sz w:val="22"/>
                <w:szCs w:val="22"/>
                <w:lang w:val="en-US"/>
              </w:rPr>
              <w:t xml:space="preserve">Ukraine / Remote</w:t>
            </w:r>
            <w:r>
              <w:rPr>
                <w:rFonts w:cstheme="minorHAnsi"/>
                <w:sz w:val="22"/>
                <w:szCs w:val="22"/>
                <w:lang w:val="en-US"/>
              </w:rPr>
            </w:r>
          </w:p>
        </w:tc>
      </w:tr>
      <w:tr>
        <w:trPr>
          <w:tblCellSpacing w:w="0" w:type="dxa"/>
          <w:trHeight w:val="330"/>
        </w:trPr>
        <w:tc>
          <w:tcPr>
            <w:shd w:val="clear" w:color="auto" w:fill="e6e6e6"/>
            <w:tcBorders>
              <w:top w:val="single" w:color="000000" w:sz="4" w:space="0"/>
              <w:left w:val="single" w:color="000000" w:sz="4" w:space="0"/>
              <w:bottom w:val="single" w:color="000000" w:sz="4" w:space="0"/>
              <w:right w:val="single" w:color="000000" w:sz="4" w:space="0"/>
            </w:tcBorders>
            <w:tcMar>
              <w:left w:w="108" w:type="dxa"/>
              <w:top w:w="0" w:type="dxa"/>
              <w:right w:w="108" w:type="dxa"/>
              <w:bottom w:w="0" w:type="dxa"/>
            </w:tcMar>
            <w:tcW w:w="2903" w:type="dxa"/>
            <w:vAlign w:val="center"/>
            <w:textDirection w:val="lrTb"/>
            <w:noWrap w:val="false"/>
          </w:tcPr>
          <w:p>
            <w:pPr>
              <w:pBdr/>
              <w:spacing w:after="240"/>
              <w:ind/>
              <w:rPr>
                <w:rFonts w:cstheme="minorHAnsi"/>
                <w:sz w:val="22"/>
                <w:szCs w:val="22"/>
                <w:lang w:val="en-US"/>
              </w:rPr>
            </w:pPr>
            <w:r>
              <w:rPr>
                <w:rFonts w:cstheme="minorHAnsi"/>
                <w:sz w:val="22"/>
                <w:szCs w:val="22"/>
                <w:lang w:val="en-US"/>
              </w:rPr>
              <w:t xml:space="preserve">Contract duration</w:t>
            </w:r>
            <w:r>
              <w:rPr>
                <w:rFonts w:cstheme="minorHAnsi"/>
                <w:sz w:val="22"/>
                <w:szCs w:val="22"/>
                <w:lang w:val="en-US"/>
              </w:rPr>
            </w:r>
          </w:p>
        </w:tc>
        <w:tc>
          <w:tcPr>
            <w:shd w:val="clear" w:color="auto" w:fill="f2f2f2" w:themeFill="background1" w:themeFillShade="F2"/>
            <w:tcBorders>
              <w:top w:val="single" w:color="000000" w:sz="4" w:space="0"/>
              <w:left w:val="single" w:color="000000" w:sz="4" w:space="0"/>
              <w:bottom w:val="single" w:color="000000" w:sz="4" w:space="0"/>
              <w:right w:val="single" w:color="000000" w:sz="4" w:space="0"/>
            </w:tcBorders>
            <w:tcMar>
              <w:left w:w="108" w:type="dxa"/>
              <w:top w:w="0" w:type="dxa"/>
              <w:right w:w="108" w:type="dxa"/>
              <w:bottom w:w="0" w:type="dxa"/>
            </w:tcMar>
            <w:tcW w:w="6731" w:type="dxa"/>
            <w:vAlign w:val="center"/>
            <w:textDirection w:val="lrTb"/>
            <w:noWrap w:val="false"/>
          </w:tcPr>
          <w:p>
            <w:pPr>
              <w:pBdr/>
              <w:spacing w:after="240"/>
              <w:ind/>
              <w:rPr>
                <w:rFonts w:cstheme="minorHAnsi"/>
                <w:sz w:val="22"/>
                <w:szCs w:val="22"/>
                <w:lang w:val="en-US"/>
              </w:rPr>
            </w:pPr>
            <w:r>
              <w:rPr>
                <w:rFonts w:cstheme="minorHAnsi"/>
                <w:sz w:val="22"/>
                <w:szCs w:val="22"/>
                <w:lang w:val="en-US"/>
              </w:rPr>
              <w:t xml:space="preserve">16 months</w:t>
            </w:r>
            <w:r>
              <w:rPr>
                <w:rFonts w:cstheme="minorHAnsi"/>
                <w:sz w:val="22"/>
                <w:szCs w:val="22"/>
                <w:lang w:val="en-US"/>
              </w:rPr>
            </w:r>
          </w:p>
        </w:tc>
      </w:tr>
    </w:tbl>
    <w:p>
      <w:pPr>
        <w:pBdr/>
        <w:spacing w:after="0"/>
        <w:ind/>
        <w:jc w:val="both"/>
        <w:rPr>
          <w:rFonts w:cstheme="minorHAnsi"/>
          <w:bCs/>
          <w:sz w:val="22"/>
          <w:szCs w:val="22"/>
          <w:lang w:val="en-US"/>
        </w:rPr>
      </w:pPr>
      <w:r>
        <w:rPr>
          <w:rFonts w:cstheme="minorHAnsi"/>
          <w:b/>
          <w:bCs/>
          <w:sz w:val="22"/>
          <w:szCs w:val="22"/>
          <w:lang w:val="en-US"/>
        </w:rPr>
        <w:t xml:space="preserve">Project</w:t>
      </w:r>
      <w:r>
        <w:rPr>
          <w:rFonts w:cstheme="minorHAnsi"/>
          <w:sz w:val="22"/>
          <w:szCs w:val="22"/>
          <w:lang w:val="en-US"/>
        </w:rPr>
        <w:t xml:space="preserve">: REHAB and</w:t>
      </w:r>
      <w:r>
        <w:rPr>
          <w:rFonts w:cstheme="minorHAnsi"/>
          <w:b/>
          <w:bCs/>
          <w:sz w:val="22"/>
          <w:szCs w:val="22"/>
          <w:lang w:val="en-US"/>
        </w:rPr>
        <w:t xml:space="preserve"> </w:t>
      </w:r>
      <w:r>
        <w:rPr>
          <w:rFonts w:cstheme="minorHAnsi"/>
          <w:bCs/>
          <w:sz w:val="22"/>
          <w:szCs w:val="22"/>
          <w:lang w:val="en-US"/>
        </w:rPr>
        <w:t xml:space="preserve">APPUI projects, with a transversal support to the Health </w:t>
      </w:r>
      <w:r>
        <w:rPr>
          <w:rFonts w:cstheme="minorHAnsi"/>
          <w:bCs/>
          <w:sz w:val="22"/>
          <w:szCs w:val="22"/>
          <w:lang w:val="en-US"/>
        </w:rPr>
        <w:t xml:space="preserve">Programme</w:t>
      </w:r>
      <w:r>
        <w:rPr>
          <w:rFonts w:cstheme="minorHAnsi"/>
          <w:bCs/>
          <w:sz w:val="22"/>
          <w:szCs w:val="22"/>
          <w:lang w:val="en-US"/>
        </w:rPr>
      </w:r>
    </w:p>
    <w:p>
      <w:pPr>
        <w:pBdr/>
        <w:spacing w:after="0"/>
        <w:ind/>
        <w:jc w:val="both"/>
        <w:rPr>
          <w:rFonts w:cstheme="minorHAnsi"/>
          <w:bCs/>
          <w:sz w:val="22"/>
          <w:szCs w:val="22"/>
          <w:lang w:val="en-US"/>
        </w:rPr>
      </w:pPr>
      <w:r>
        <w:rPr>
          <w:rFonts w:cstheme="minorHAnsi"/>
          <w:b/>
          <w:bCs/>
          <w:sz w:val="22"/>
          <w:szCs w:val="22"/>
          <w:lang w:val="en-US"/>
        </w:rPr>
        <w:t xml:space="preserve">Area</w:t>
      </w:r>
      <w:r>
        <w:rPr>
          <w:rFonts w:cstheme="minorHAnsi"/>
          <w:sz w:val="22"/>
          <w:szCs w:val="22"/>
          <w:lang w:val="en-US"/>
        </w:rPr>
        <w:t xml:space="preserve">: Healthcare</w:t>
      </w:r>
      <w:r>
        <w:rPr>
          <w:rFonts w:cstheme="minorHAnsi"/>
          <w:bCs/>
          <w:sz w:val="22"/>
          <w:szCs w:val="22"/>
          <w:lang w:val="en-US"/>
        </w:rPr>
      </w:r>
    </w:p>
    <w:p>
      <w:pPr>
        <w:pBdr/>
        <w:spacing w:after="0"/>
        <w:ind/>
        <w:jc w:val="both"/>
        <w:rPr>
          <w:rFonts w:cstheme="minorHAnsi"/>
          <w:sz w:val="22"/>
          <w:szCs w:val="22"/>
          <w:lang w:val="en-US"/>
        </w:rPr>
      </w:pPr>
      <w:r>
        <w:rPr>
          <w:rFonts w:cstheme="minorHAnsi"/>
          <w:b/>
          <w:bCs/>
          <w:sz w:val="22"/>
          <w:szCs w:val="22"/>
          <w:lang w:val="en-US"/>
        </w:rPr>
        <w:t xml:space="preserve">Mission location</w:t>
      </w:r>
      <w:r>
        <w:rPr>
          <w:rFonts w:cstheme="minorHAnsi"/>
          <w:sz w:val="22"/>
          <w:szCs w:val="22"/>
          <w:lang w:val="en-US"/>
        </w:rPr>
        <w:t xml:space="preserve">: Ukraine / Remote</w:t>
      </w:r>
      <w:r>
        <w:rPr>
          <w:rFonts w:cstheme="minorHAnsi"/>
          <w:sz w:val="22"/>
          <w:szCs w:val="22"/>
          <w:lang w:val="en-US"/>
        </w:rPr>
      </w:r>
    </w:p>
    <w:p>
      <w:pPr>
        <w:pBdr/>
        <w:tabs>
          <w:tab w:val="left" w:leader="none" w:pos="6330"/>
        </w:tabs>
        <w:spacing w:after="0"/>
        <w:ind/>
        <w:jc w:val="both"/>
        <w:rPr>
          <w:rFonts w:cstheme="minorHAnsi"/>
          <w:b/>
          <w:bCs/>
          <w:sz w:val="22"/>
          <w:szCs w:val="22"/>
          <w:lang w:val="en-US"/>
        </w:rPr>
      </w:pPr>
      <w:r>
        <w:rPr>
          <w:rFonts w:cstheme="minorHAnsi"/>
          <w:b/>
          <w:bCs/>
          <w:sz w:val="22"/>
          <w:szCs w:val="22"/>
          <w:lang w:val="en-US"/>
        </w:rPr>
        <w:t xml:space="preserve">Duration</w:t>
      </w:r>
      <w:r>
        <w:rPr>
          <w:rFonts w:cstheme="minorHAnsi"/>
          <w:sz w:val="22"/>
          <w:szCs w:val="22"/>
          <w:lang w:val="en-US"/>
        </w:rPr>
        <w:t xml:space="preserve">: Until 31.12.2026</w:t>
      </w:r>
      <w:r>
        <w:rPr>
          <w:rFonts w:cstheme="minorHAnsi"/>
          <w:b/>
          <w:bCs/>
          <w:sz w:val="22"/>
          <w:szCs w:val="22"/>
          <w:lang w:val="en-US"/>
        </w:rPr>
      </w:r>
    </w:p>
    <w:p>
      <w:pPr>
        <w:pBdr/>
        <w:spacing/>
        <w:ind/>
        <w:jc w:val="both"/>
        <w:rPr>
          <w:rFonts w:cstheme="minorHAnsi"/>
          <w:b/>
          <w:bCs/>
          <w:color w:val="000000" w:themeColor="text1"/>
          <w:sz w:val="22"/>
          <w:szCs w:val="22"/>
          <w:u w:val="single"/>
          <w:lang w:val="en-US"/>
        </w:rPr>
      </w:pPr>
      <w:r>
        <w:rPr>
          <w:rFonts w:cstheme="minorHAnsi"/>
          <w:b/>
          <w:bCs/>
          <w:color w:val="000000" w:themeColor="text1"/>
          <w:sz w:val="22"/>
          <w:szCs w:val="22"/>
          <w:u w:val="single"/>
          <w:lang w:val="en-US"/>
        </w:rPr>
        <w:t xml:space="preserve">Expertise France</w:t>
      </w:r>
      <w:r>
        <w:rPr>
          <w:rFonts w:cstheme="minorHAnsi"/>
          <w:b/>
          <w:bCs/>
          <w:color w:val="000000" w:themeColor="text1"/>
          <w:sz w:val="22"/>
          <w:szCs w:val="22"/>
          <w:u w:val="single"/>
          <w:lang w:val="en-US"/>
        </w:rPr>
      </w:r>
    </w:p>
    <w:p>
      <w:pPr>
        <w:pBdr/>
        <w:spacing/>
        <w:ind/>
        <w:jc w:val="both"/>
        <w:rPr>
          <w:rFonts w:cstheme="minorHAnsi"/>
          <w:color w:val="000000" w:themeColor="text1"/>
          <w:sz w:val="22"/>
          <w:szCs w:val="22"/>
          <w:lang w:val="en-US"/>
        </w:rPr>
      </w:pPr>
      <w:r>
        <w:rPr>
          <w:rFonts w:cstheme="minorHAnsi"/>
          <w:color w:val="000000" w:themeColor="text1"/>
          <w:sz w:val="22"/>
          <w:szCs w:val="22"/>
          <w:lang w:val="en-US"/>
        </w:rPr>
        <w:t xml:space="preserve">Expertise France is the French International Technical Cooperation Agency, with the status of public institution under the joint supervision of the Ministry of Europe and Foreign Affairs and the Ministries of Econo</w:t>
      </w:r>
      <w:r>
        <w:rPr>
          <w:rFonts w:cstheme="minorHAnsi"/>
          <w:color w:val="000000" w:themeColor="text1"/>
          <w:sz w:val="22"/>
          <w:szCs w:val="22"/>
          <w:lang w:val="en-US"/>
        </w:rPr>
        <w:t xml:space="preserve">mics, Finance and Industrial and Digital Sovereignty. It is the second largest technical cooperation agency in Europe. Expertise France designs and implements projects that strengthen public policies over the long term in developing and emerging countries.</w:t>
      </w:r>
      <w:r>
        <w:rPr>
          <w:rFonts w:cstheme="minorHAnsi"/>
          <w:color w:val="000000" w:themeColor="text1"/>
          <w:sz w:val="22"/>
          <w:szCs w:val="22"/>
          <w:lang w:val="en-US"/>
        </w:rPr>
      </w:r>
    </w:p>
    <w:p>
      <w:pPr>
        <w:pBdr/>
        <w:spacing/>
        <w:ind/>
        <w:jc w:val="both"/>
        <w:rPr>
          <w:rFonts w:cstheme="minorHAnsi"/>
          <w:color w:val="000000" w:themeColor="text1"/>
          <w:sz w:val="22"/>
          <w:szCs w:val="22"/>
          <w:lang w:val="en-US"/>
        </w:rPr>
      </w:pPr>
      <w:r>
        <w:rPr>
          <w:rFonts w:cstheme="minorHAnsi"/>
          <w:color w:val="000000" w:themeColor="text1"/>
          <w:sz w:val="22"/>
          <w:szCs w:val="22"/>
          <w:lang w:val="en-US"/>
        </w:rPr>
        <w:t xml:space="preserve">As the French public agency for international technical cooperation, Expertise France operates in more than 100 countries, implementing more than 400 projects. The agency works in close collaboration with French public institutions, </w:t>
      </w:r>
      <w:r>
        <w:rPr>
          <w:rFonts w:cstheme="minorHAnsi"/>
          <w:color w:val="000000" w:themeColor="text1"/>
          <w:sz w:val="22"/>
          <w:szCs w:val="22"/>
          <w:lang w:val="en-US"/>
        </w:rPr>
        <w:t xml:space="preserve">as well as with the European Union, to respond to the needs of partner countries that wish to improve public policies that tackle these challenges. In Ukraine the agency has been regularly present since 2006 through series of technical assistance projects.</w:t>
      </w:r>
      <w:r>
        <w:rPr>
          <w:rFonts w:cstheme="minorHAnsi"/>
          <w:color w:val="000000" w:themeColor="text1"/>
          <w:sz w:val="22"/>
          <w:szCs w:val="22"/>
          <w:lang w:val="en-US"/>
        </w:rPr>
      </w:r>
    </w:p>
    <w:p>
      <w:pPr>
        <w:pBdr/>
        <w:spacing/>
        <w:ind/>
        <w:jc w:val="both"/>
        <w:rPr>
          <w:rFonts w:cstheme="minorHAnsi"/>
          <w:b/>
          <w:bCs/>
          <w:color w:val="000000" w:themeColor="text1"/>
          <w:sz w:val="22"/>
          <w:szCs w:val="22"/>
          <w:u w:val="single"/>
          <w:lang w:val="en-US"/>
        </w:rPr>
      </w:pPr>
      <w:r>
        <w:rPr>
          <w:rFonts w:cstheme="minorHAnsi"/>
          <w:b/>
          <w:bCs/>
          <w:color w:val="000000" w:themeColor="text1"/>
          <w:sz w:val="22"/>
          <w:szCs w:val="22"/>
          <w:u w:val="single"/>
          <w:lang w:val="en-US"/>
        </w:rPr>
        <w:t xml:space="preserve">Expertise France in Ukraine</w:t>
      </w:r>
      <w:r>
        <w:rPr>
          <w:rFonts w:cstheme="minorHAnsi"/>
          <w:b/>
          <w:bCs/>
          <w:color w:val="000000" w:themeColor="text1"/>
          <w:sz w:val="22"/>
          <w:szCs w:val="22"/>
          <w:u w:val="single"/>
          <w:lang w:val="en-US"/>
        </w:rPr>
      </w:r>
    </w:p>
    <w:p>
      <w:pPr>
        <w:pBdr/>
        <w:spacing/>
        <w:ind/>
        <w:jc w:val="both"/>
        <w:rPr>
          <w:rFonts w:cstheme="minorHAnsi"/>
          <w:color w:val="000000" w:themeColor="text1"/>
          <w:sz w:val="22"/>
          <w:szCs w:val="22"/>
          <w:lang w:val="en-US"/>
        </w:rPr>
      </w:pPr>
      <w:r>
        <w:rPr>
          <w:rFonts w:cstheme="minorHAnsi"/>
          <w:color w:val="000000" w:themeColor="text1"/>
          <w:sz w:val="22"/>
          <w:szCs w:val="22"/>
          <w:lang w:val="en-US"/>
        </w:rPr>
        <w:t xml:space="preserve">The MEAE has financed in 2023 Expertise France with an envelope of €14.5 </w:t>
      </w:r>
      <w:r>
        <w:rPr>
          <w:rFonts w:cstheme="minorHAnsi"/>
          <w:color w:val="000000" w:themeColor="text1"/>
          <w:sz w:val="22"/>
          <w:szCs w:val="22"/>
          <w:lang w:val="en-US"/>
        </w:rPr>
        <w:t xml:space="preserve">million</w:t>
      </w:r>
      <w:r>
        <w:rPr>
          <w:rFonts w:cstheme="minorHAnsi"/>
          <w:color w:val="000000" w:themeColor="text1"/>
          <w:sz w:val="22"/>
          <w:szCs w:val="22"/>
          <w:lang w:val="en-US"/>
        </w:rPr>
        <w:t xml:space="preserve"> to position French technical cooperation and respond to Ukraine's short, medium and long-term needs. This facility, entitled </w:t>
      </w:r>
      <w:r>
        <w:rPr>
          <w:rFonts w:cstheme="minorHAnsi"/>
          <w:b/>
          <w:bCs/>
          <w:color w:val="000000" w:themeColor="text1"/>
          <w:sz w:val="22"/>
          <w:szCs w:val="22"/>
          <w:lang w:val="en-US"/>
        </w:rPr>
        <w:t xml:space="preserve">mAIDan</w:t>
      </w:r>
      <w:r>
        <w:rPr>
          <w:rFonts w:cstheme="minorHAnsi"/>
          <w:color w:val="000000" w:themeColor="text1"/>
          <w:sz w:val="22"/>
          <w:szCs w:val="22"/>
          <w:lang w:val="en-US"/>
        </w:rPr>
        <w:t xml:space="preserve"> Ukraine, finances and co-finances technical assistance projects to support Ukrainian authorities in preparing for reconstruction and the European accession process.</w:t>
      </w:r>
      <w:r>
        <w:rPr>
          <w:rFonts w:cstheme="minorHAnsi"/>
          <w:color w:val="000000" w:themeColor="text1"/>
          <w:sz w:val="22"/>
          <w:szCs w:val="22"/>
          <w:lang w:val="en-US"/>
        </w:rPr>
      </w:r>
    </w:p>
    <w:p>
      <w:pPr>
        <w:pBdr/>
        <w:spacing/>
        <w:ind/>
        <w:jc w:val="both"/>
        <w:rPr>
          <w:rFonts w:cstheme="minorHAnsi"/>
          <w:color w:val="000000" w:themeColor="text1"/>
          <w:sz w:val="22"/>
          <w:szCs w:val="22"/>
          <w:lang w:val="en-US"/>
        </w:rPr>
      </w:pPr>
      <w:r>
        <w:rPr>
          <w:rFonts w:cstheme="minorHAnsi"/>
          <w:color w:val="000000" w:themeColor="text1"/>
          <w:sz w:val="22"/>
          <w:szCs w:val="22"/>
          <w:lang w:val="en-US"/>
        </w:rPr>
        <w:t xml:space="preserve">The ongoing other projects in Ukraine include: the EU-funded Project </w:t>
      </w:r>
      <w:r>
        <w:rPr>
          <w:rFonts w:cstheme="minorHAnsi"/>
          <w:b/>
          <w:bCs/>
          <w:color w:val="000000" w:themeColor="text1"/>
          <w:sz w:val="22"/>
          <w:szCs w:val="22"/>
          <w:lang w:val="en-US"/>
        </w:rPr>
        <w:t xml:space="preserve">Pravo</w:t>
      </w:r>
      <w:r>
        <w:rPr>
          <w:rFonts w:cstheme="minorHAnsi"/>
          <w:b/>
          <w:bCs/>
          <w:color w:val="000000" w:themeColor="text1"/>
          <w:sz w:val="22"/>
          <w:szCs w:val="22"/>
          <w:lang w:val="en-US"/>
        </w:rPr>
        <w:t xml:space="preserve">-Justice</w:t>
      </w:r>
      <w:r>
        <w:rPr>
          <w:rFonts w:cstheme="minorHAnsi"/>
          <w:color w:val="000000" w:themeColor="text1"/>
          <w:sz w:val="22"/>
          <w:szCs w:val="22"/>
          <w:lang w:val="en-US"/>
        </w:rPr>
        <w:t xml:space="preserve"> which</w:t>
      </w:r>
      <w:r>
        <w:rPr>
          <w:rFonts w:cstheme="minorHAnsi"/>
          <w:b/>
          <w:bCs/>
          <w:color w:val="000000" w:themeColor="text1"/>
          <w:sz w:val="22"/>
          <w:szCs w:val="22"/>
          <w:lang w:val="en-US"/>
        </w:rPr>
        <w:t xml:space="preserve"> </w:t>
      </w:r>
      <w:r>
        <w:rPr>
          <w:rFonts w:cstheme="minorHAnsi"/>
          <w:color w:val="000000" w:themeColor="text1"/>
          <w:sz w:val="22"/>
          <w:szCs w:val="22"/>
          <w:lang w:val="en-US"/>
        </w:rPr>
        <w:t xml:space="preserve">promotes greater rule of law in Ukraine, in line with European standards and comparative practices; </w:t>
      </w:r>
      <w:r>
        <w:rPr>
          <w:rFonts w:cstheme="minorHAnsi"/>
          <w:color w:val="000000" w:themeColor="text1"/>
          <w:sz w:val="22"/>
          <w:szCs w:val="22"/>
          <w:lang w:val="en-US"/>
        </w:rPr>
        <w:t xml:space="preserve">the “</w:t>
      </w:r>
      <w:r>
        <w:rPr>
          <w:rFonts w:cstheme="minorHAnsi"/>
          <w:b/>
          <w:bCs/>
          <w:color w:val="000000" w:themeColor="text1"/>
          <w:sz w:val="22"/>
          <w:szCs w:val="22"/>
          <w:lang w:val="en-US"/>
        </w:rPr>
        <w:t xml:space="preserve">Stiykist</w:t>
      </w:r>
      <w:r>
        <w:rPr>
          <w:rFonts w:cstheme="minorHAnsi"/>
          <w:color w:val="000000" w:themeColor="text1"/>
          <w:sz w:val="22"/>
          <w:szCs w:val="22"/>
          <w:lang w:val="en-US"/>
        </w:rPr>
        <w:t xml:space="preserve">” (resilience) project aims to contribute to so</w:t>
      </w:r>
      <w:r>
        <w:rPr>
          <w:rFonts w:cstheme="minorHAnsi"/>
          <w:color w:val="000000" w:themeColor="text1"/>
          <w:sz w:val="22"/>
          <w:szCs w:val="22"/>
          <w:lang w:val="en-US"/>
        </w:rPr>
        <w:t xml:space="preserve">cial transformation and resilience in Ukraine by strengthening the capacities of national, regional and local institutions in the field of vocational training and social services, with a particular focus on the social inclusion of the most vulnerable; the </w:t>
      </w:r>
      <w:r>
        <w:rPr>
          <w:rFonts w:cstheme="minorHAnsi"/>
          <w:b/>
          <w:bCs/>
          <w:color w:val="000000" w:themeColor="text1"/>
          <w:sz w:val="22"/>
          <w:szCs w:val="22"/>
          <w:lang w:val="en-US"/>
        </w:rPr>
        <w:t xml:space="preserve">Technical Support of the State Audit Service</w:t>
      </w:r>
      <w:r>
        <w:rPr>
          <w:rFonts w:cstheme="minorHAnsi"/>
          <w:color w:val="000000" w:themeColor="text1"/>
          <w:sz w:val="22"/>
          <w:szCs w:val="22"/>
          <w:lang w:val="en-US"/>
        </w:rPr>
        <w:t xml:space="preserve"> project which aims to mobilize French and national technical expertise to help bringing Ukrainian legislation into line with the acquis </w:t>
      </w:r>
      <w:r>
        <w:rPr>
          <w:rFonts w:cstheme="minorHAnsi"/>
          <w:color w:val="000000" w:themeColor="text1"/>
          <w:sz w:val="22"/>
          <w:szCs w:val="22"/>
          <w:lang w:val="en-US"/>
        </w:rPr>
        <w:t xml:space="preserve">communautaire</w:t>
      </w:r>
      <w:r>
        <w:rPr>
          <w:rFonts w:cstheme="minorHAnsi"/>
          <w:color w:val="000000" w:themeColor="text1"/>
          <w:sz w:val="22"/>
          <w:szCs w:val="22"/>
          <w:lang w:val="en-US"/>
        </w:rPr>
        <w:t xml:space="preserve">, particularly in terms of protecting the EU</w:t>
      </w:r>
      <w:r>
        <w:rPr>
          <w:rFonts w:cstheme="minorHAnsi"/>
          <w:color w:val="000000" w:themeColor="text1"/>
          <w:sz w:val="22"/>
          <w:szCs w:val="22"/>
          <w:lang w:val="uk-UA"/>
        </w:rPr>
        <w:t xml:space="preserve">’</w:t>
      </w:r>
      <w:r>
        <w:rPr>
          <w:rFonts w:cstheme="minorHAnsi"/>
          <w:color w:val="000000" w:themeColor="text1"/>
          <w:sz w:val="22"/>
          <w:szCs w:val="22"/>
          <w:lang w:val="en-US"/>
        </w:rPr>
        <w:t xml:space="preserve">s financial interests and supporting the SAS in its role of inspecting and monitoring the use of reconstruction funds.</w:t>
      </w:r>
      <w:r>
        <w:rPr>
          <w:rFonts w:cstheme="minorHAnsi"/>
          <w:color w:val="000000" w:themeColor="text1"/>
          <w:sz w:val="22"/>
          <w:szCs w:val="22"/>
          <w:lang w:val="en-US"/>
        </w:rPr>
      </w:r>
    </w:p>
    <w:p>
      <w:pPr>
        <w:pBdr/>
        <w:spacing/>
        <w:ind/>
        <w:jc w:val="both"/>
        <w:rPr>
          <w:rFonts w:cstheme="minorHAnsi"/>
          <w:b/>
          <w:bCs/>
          <w:color w:val="000000" w:themeColor="text1"/>
          <w:sz w:val="22"/>
          <w:szCs w:val="22"/>
          <w:u w:val="single"/>
          <w:lang w:val="en-US"/>
        </w:rPr>
      </w:pPr>
      <w:r>
        <w:rPr>
          <w:rFonts w:cstheme="minorHAnsi"/>
          <w:b/>
          <w:bCs/>
          <w:color w:val="000000" w:themeColor="text1"/>
          <w:sz w:val="22"/>
          <w:szCs w:val="22"/>
          <w:u w:val="single"/>
          <w:lang w:val="en-US"/>
        </w:rPr>
        <w:t xml:space="preserve">Expertise France’s Health </w:t>
      </w:r>
      <w:r>
        <w:rPr>
          <w:rFonts w:cstheme="minorHAnsi"/>
          <w:b/>
          <w:bCs/>
          <w:color w:val="000000" w:themeColor="text1"/>
          <w:sz w:val="22"/>
          <w:szCs w:val="22"/>
          <w:u w:val="single"/>
          <w:lang w:val="en-US"/>
        </w:rPr>
        <w:t xml:space="preserve">Programme</w:t>
      </w:r>
      <w:r>
        <w:rPr>
          <w:rFonts w:cstheme="minorHAnsi"/>
          <w:b/>
          <w:bCs/>
          <w:color w:val="000000" w:themeColor="text1"/>
          <w:sz w:val="22"/>
          <w:szCs w:val="22"/>
          <w:u w:val="single"/>
          <w:lang w:val="en-US"/>
        </w:rPr>
      </w:r>
    </w:p>
    <w:p>
      <w:pPr>
        <w:pBdr/>
        <w:spacing/>
        <w:ind/>
        <w:jc w:val="both"/>
        <w:rPr>
          <w:rFonts w:cstheme="minorHAnsi"/>
          <w:color w:val="000000" w:themeColor="text1"/>
          <w:sz w:val="22"/>
          <w:szCs w:val="22"/>
          <w:lang w:val="en-US"/>
        </w:rPr>
      </w:pPr>
      <w:r>
        <w:rPr>
          <w:rFonts w:cstheme="minorHAnsi"/>
          <w:color w:val="000000" w:themeColor="text1"/>
          <w:sz w:val="22"/>
          <w:szCs w:val="22"/>
          <w:lang w:val="en-US"/>
        </w:rPr>
        <w:t xml:space="preserve">As part of France</w:t>
      </w:r>
      <w:r>
        <w:rPr>
          <w:rFonts w:cstheme="minorHAnsi"/>
          <w:color w:val="000000" w:themeColor="text1"/>
          <w:sz w:val="22"/>
          <w:szCs w:val="22"/>
          <w:lang w:val="uk-UA"/>
        </w:rPr>
        <w:t xml:space="preserve">’</w:t>
      </w:r>
      <w:r>
        <w:rPr>
          <w:rFonts w:cstheme="minorHAnsi"/>
          <w:color w:val="000000" w:themeColor="text1"/>
          <w:sz w:val="22"/>
          <w:szCs w:val="22"/>
          <w:lang w:val="en-US"/>
        </w:rPr>
        <w:t xml:space="preserve">s strategy for reconstruction and aid in Ukraine focusing on the health sector The French Ministry of Europe and Foreign Affairs (MEAE)</w:t>
      </w:r>
      <w:r>
        <w:rPr>
          <w:rFonts w:cstheme="minorHAnsi"/>
          <w:color w:val="000000" w:themeColor="text1"/>
          <w:sz w:val="22"/>
          <w:szCs w:val="22"/>
          <w:lang w:val="uk-UA"/>
        </w:rPr>
        <w:t xml:space="preserve">’</w:t>
      </w:r>
      <w:r>
        <w:rPr>
          <w:rFonts w:cstheme="minorHAnsi"/>
          <w:color w:val="000000" w:themeColor="text1"/>
          <w:sz w:val="22"/>
          <w:szCs w:val="22"/>
          <w:lang w:val="en-US"/>
        </w:rPr>
        <w:t xml:space="preserve">s Crisis Center (CDCS) has financed €16 million over 24 months to the </w:t>
      </w:r>
      <w:r>
        <w:rPr>
          <w:rFonts w:cstheme="minorHAnsi"/>
          <w:b/>
          <w:bCs/>
          <w:color w:val="000000" w:themeColor="text1"/>
          <w:sz w:val="22"/>
          <w:szCs w:val="22"/>
          <w:lang w:val="en-US"/>
        </w:rPr>
        <w:t xml:space="preserve">APPUI</w:t>
      </w:r>
      <w:r>
        <w:rPr>
          <w:rFonts w:cstheme="minorHAnsi"/>
          <w:color w:val="000000" w:themeColor="text1"/>
          <w:sz w:val="22"/>
          <w:szCs w:val="22"/>
          <w:lang w:val="en-US"/>
        </w:rPr>
        <w:t xml:space="preserve"> Health Project from 2024 to 2025. The project, implemented in partnership with Ministry of Health of Ukraine and other key stakeholders aims to </w:t>
      </w:r>
      <w:r>
        <w:rPr>
          <w:rFonts w:eastAsia="DengXian" w:cstheme="minorHAnsi"/>
          <w:color w:val="000000" w:themeColor="text1"/>
          <w:sz w:val="22"/>
          <w:szCs w:val="22"/>
          <w:lang w:val="en-US" w:eastAsia="zh-CN"/>
        </w:rPr>
        <w:t xml:space="preserve">improve Ukrainian populations</w:t>
      </w:r>
      <w:r>
        <w:rPr>
          <w:rFonts w:eastAsia="DengXian" w:cstheme="minorHAnsi"/>
          <w:color w:val="000000" w:themeColor="text1"/>
          <w:sz w:val="22"/>
          <w:szCs w:val="22"/>
          <w:lang w:val="uk-UA" w:eastAsia="zh-CN"/>
        </w:rPr>
        <w:t xml:space="preserve">’</w:t>
      </w:r>
      <w:r>
        <w:rPr>
          <w:rFonts w:eastAsia="DengXian" w:cstheme="minorHAnsi"/>
          <w:color w:val="000000" w:themeColor="text1"/>
          <w:sz w:val="22"/>
          <w:szCs w:val="22"/>
          <w:lang w:val="en-US" w:eastAsia="zh-CN"/>
        </w:rPr>
        <w:t xml:space="preserve"> access to essential healthcare services in times of crisis.</w:t>
      </w:r>
      <w:r>
        <w:rPr>
          <w:rFonts w:cstheme="minorHAnsi"/>
          <w:color w:val="000000" w:themeColor="text1"/>
          <w:sz w:val="22"/>
          <w:szCs w:val="22"/>
          <w:lang w:val="en-US"/>
        </w:rPr>
        <w:t xml:space="preserve"> The project focuses on enhancing hospital cooperation between France and Ukraine, mobilizing French expertise, reconstructing and modernizing healthcare infrastructure and donating medical equipment at the request of Ministry of Health of Ukraine.</w:t>
      </w:r>
      <w:r>
        <w:rPr>
          <w:rFonts w:cstheme="minorHAnsi"/>
          <w:color w:val="000000" w:themeColor="text1"/>
          <w:sz w:val="22"/>
          <w:szCs w:val="22"/>
          <w:lang w:val="en-US"/>
        </w:rPr>
      </w:r>
    </w:p>
    <w:p>
      <w:pPr>
        <w:pBdr/>
        <w:spacing w:after="0"/>
        <w:ind/>
        <w:jc w:val="both"/>
        <w:rPr>
          <w:rFonts w:cstheme="minorHAnsi"/>
          <w:color w:val="000000" w:themeColor="text1"/>
          <w:sz w:val="22"/>
          <w:szCs w:val="22"/>
          <w:lang w:val="en-US"/>
        </w:rPr>
      </w:pPr>
      <w:r>
        <w:rPr>
          <w:rFonts w:cstheme="minorHAnsi"/>
          <w:color w:val="000000" w:themeColor="text1"/>
          <w:sz w:val="22"/>
          <w:szCs w:val="22"/>
          <w:lang w:val="en-US"/>
        </w:rPr>
        <w:t xml:space="preserve">The </w:t>
      </w:r>
      <w:r>
        <w:rPr>
          <w:rFonts w:cstheme="minorHAnsi"/>
          <w:b/>
          <w:bCs/>
          <w:color w:val="000000" w:themeColor="text1"/>
          <w:sz w:val="22"/>
          <w:szCs w:val="22"/>
          <w:lang w:val="en-US"/>
        </w:rPr>
        <w:t xml:space="preserve">REHAB</w:t>
      </w:r>
      <w:r>
        <w:rPr>
          <w:rFonts w:cstheme="minorHAnsi"/>
          <w:color w:val="000000" w:themeColor="text1"/>
          <w:sz w:val="22"/>
          <w:szCs w:val="22"/>
          <w:lang w:val="en-US"/>
        </w:rPr>
        <w:t xml:space="preserve"> project, funded by the French Development Agency (</w:t>
      </w:r>
      <w:r>
        <w:rPr>
          <w:rFonts w:cstheme="minorHAnsi"/>
          <w:color w:val="000000" w:themeColor="text1"/>
          <w:sz w:val="22"/>
          <w:szCs w:val="22"/>
          <w:lang w:val="en-US"/>
        </w:rPr>
        <w:t xml:space="preserve">l’AFD</w:t>
      </w:r>
      <w:r>
        <w:rPr>
          <w:rFonts w:cstheme="minorHAnsi"/>
          <w:color w:val="000000" w:themeColor="text1"/>
          <w:sz w:val="22"/>
          <w:szCs w:val="22"/>
          <w:lang w:val="en-US"/>
        </w:rPr>
        <w:t xml:space="preserve">) for </w:t>
      </w:r>
      <w:r>
        <w:rPr>
          <w:rFonts w:cstheme="minorHAnsi"/>
          <w:color w:val="000000" w:themeColor="text1"/>
          <w:sz w:val="22"/>
          <w:szCs w:val="22"/>
          <w:lang w:val="en-US"/>
        </w:rPr>
        <w:t xml:space="preserve">€5 million over 24 months, from 2025 to 2026 aims overall supporting Ukraine in maintaining and strengthening its healthcare system to address the consequences of the conflict on the physical and mental health of Ukrainians. Activities are designed around </w:t>
      </w:r>
      <w:r>
        <w:rPr>
          <w:rFonts w:cstheme="minorHAnsi"/>
          <w:color w:val="000000" w:themeColor="text1"/>
          <w:sz w:val="22"/>
          <w:szCs w:val="22"/>
          <w:lang w:val="en-US" w:eastAsia="ja-JP"/>
        </w:rPr>
        <w:t xml:space="preserve">enhancing mental health services and infrastructure in the Odesa region</w:t>
      </w:r>
      <w:r>
        <w:rPr>
          <w:rFonts w:cstheme="minorHAnsi"/>
          <w:color w:val="000000" w:themeColor="text1"/>
          <w:sz w:val="22"/>
          <w:szCs w:val="22"/>
          <w:lang w:val="en-US"/>
        </w:rPr>
        <w:t xml:space="preserve">;</w:t>
      </w:r>
      <w:r>
        <w:rPr>
          <w:rFonts w:cstheme="minorHAnsi"/>
          <w:color w:val="000000" w:themeColor="text1"/>
          <w:sz w:val="22"/>
          <w:szCs w:val="22"/>
          <w:lang w:val="en-US"/>
        </w:rPr>
        <w:t xml:space="preserve"> strengthening </w:t>
      </w:r>
      <w:r>
        <w:rPr>
          <w:rFonts w:cstheme="minorHAnsi"/>
          <w:color w:val="000000" w:themeColor="text1"/>
          <w:sz w:val="22"/>
          <w:szCs w:val="22"/>
          <w:lang w:val="en-US" w:eastAsia="ja-JP"/>
        </w:rPr>
        <w:t xml:space="preserve">physical reha</w:t>
      </w:r>
      <w:r>
        <w:rPr>
          <w:rFonts w:cstheme="minorHAnsi"/>
          <w:color w:val="000000" w:themeColor="text1"/>
          <w:sz w:val="22"/>
          <w:szCs w:val="22"/>
          <w:lang w:val="en-US" w:eastAsia="ja-JP"/>
        </w:rPr>
        <w:t xml:space="preserve">bilitation efforts and infrastructure, while also emphasizing broader capacity-building initiatives across Ukraine with national and international partners; and identifying and conducting feasibility studies to prepare for concessional loan opportunities. </w:t>
      </w:r>
      <w:r>
        <w:rPr>
          <w:rFonts w:cstheme="minorHAnsi"/>
          <w:color w:val="000000" w:themeColor="text1"/>
          <w:sz w:val="22"/>
          <w:szCs w:val="22"/>
          <w:lang w:val="en-US"/>
        </w:rPr>
        <w:t xml:space="preserve">Other projects under the Health </w:t>
      </w:r>
      <w:r>
        <w:rPr>
          <w:rFonts w:cstheme="minorHAnsi"/>
          <w:color w:val="000000" w:themeColor="text1"/>
          <w:sz w:val="22"/>
          <w:szCs w:val="22"/>
          <w:lang w:val="en-US"/>
        </w:rPr>
        <w:t xml:space="preserve">Programme</w:t>
      </w:r>
      <w:r>
        <w:rPr>
          <w:rFonts w:cstheme="minorHAnsi"/>
          <w:color w:val="000000" w:themeColor="text1"/>
          <w:sz w:val="22"/>
          <w:szCs w:val="22"/>
          <w:lang w:val="en-US"/>
        </w:rPr>
        <w:t xml:space="preserve"> are ongoing development.</w:t>
      </w:r>
      <w:r>
        <w:rPr>
          <w:rFonts w:cstheme="minorHAnsi"/>
          <w:color w:val="000000" w:themeColor="text1"/>
          <w:sz w:val="22"/>
          <w:szCs w:val="22"/>
          <w:lang w:val="en-US"/>
        </w:rPr>
      </w:r>
    </w:p>
    <w:p>
      <w:pPr>
        <w:pBdr/>
        <w:spacing w:after="0"/>
        <w:ind/>
        <w:jc w:val="both"/>
        <w:rPr>
          <w:rFonts w:cstheme="minorHAnsi"/>
          <w:b/>
          <w:bCs/>
          <w:color w:val="000000" w:themeColor="text1"/>
          <w:sz w:val="22"/>
          <w:szCs w:val="22"/>
          <w:u w:val="single"/>
          <w:lang w:val="en-US"/>
        </w:rPr>
      </w:pPr>
      <w:r>
        <w:rPr>
          <w:rFonts w:cstheme="minorHAnsi"/>
          <w:b/>
          <w:bCs/>
          <w:color w:val="000000" w:themeColor="text1"/>
          <w:sz w:val="22"/>
          <w:szCs w:val="22"/>
          <w:u w:val="single"/>
          <w:lang w:val="en-US"/>
        </w:rPr>
        <w:t xml:space="preserve">Definition of the needs:  </w:t>
      </w:r>
      <w:r>
        <w:rPr>
          <w:rFonts w:cstheme="minorHAnsi"/>
          <w:b/>
          <w:bCs/>
          <w:color w:val="000000" w:themeColor="text1"/>
          <w:sz w:val="22"/>
          <w:szCs w:val="22"/>
          <w:u w:val="single"/>
          <w:lang w:val="en-US"/>
        </w:rPr>
      </w:r>
    </w:p>
    <w:p>
      <w:pPr>
        <w:pBdr>
          <w:top w:val="none" w:color="000000" w:sz="4" w:space="2"/>
          <w:left w:val="none" w:color="000000" w:sz="4" w:space="0"/>
          <w:bottom w:val="none" w:color="000000" w:sz="4" w:space="0"/>
          <w:right w:val="none" w:color="000000" w:sz="4" w:space="0"/>
        </w:pBdr>
        <w:spacing w:after="0"/>
        <w:ind/>
        <w:jc w:val="both"/>
        <w:rPr>
          <w:rFonts w:cstheme="minorHAnsi"/>
          <w:color w:val="000000" w:themeColor="text1"/>
          <w:sz w:val="22"/>
          <w:szCs w:val="22"/>
          <w:lang w:val="en-US"/>
        </w:rPr>
      </w:pPr>
      <w:r>
        <w:rPr>
          <w:rFonts w:cstheme="minorHAnsi"/>
          <w:color w:val="000000" w:themeColor="text1"/>
          <w:sz w:val="22"/>
          <w:szCs w:val="22"/>
          <w:lang w:val="en-US"/>
        </w:rPr>
        <w:t xml:space="preserve">The M&amp;E consultant(s) is/ are expected to develop the Monitoring and Evaluation plan and baseline based on the projects </w:t>
      </w:r>
      <w:r>
        <w:rPr>
          <w:rFonts w:cstheme="minorHAnsi"/>
          <w:color w:val="000000" w:themeColor="text1"/>
          <w:sz w:val="22"/>
          <w:szCs w:val="22"/>
          <w:lang w:val="en-US"/>
        </w:rPr>
        <w:t xml:space="preserve">logframes</w:t>
      </w:r>
      <w:r>
        <w:rPr>
          <w:rFonts w:cstheme="minorHAnsi"/>
          <w:color w:val="000000" w:themeColor="text1"/>
          <w:sz w:val="22"/>
          <w:szCs w:val="22"/>
          <w:lang w:val="en-US"/>
        </w:rPr>
        <w:t xml:space="preserve"> and descriptions of activities and to provide regular reviews and update reports, ensure a proper follow up and develop M&amp;E sup</w:t>
      </w:r>
      <w:r>
        <w:rPr>
          <w:rFonts w:cstheme="minorHAnsi"/>
          <w:color w:val="000000" w:themeColor="text1"/>
          <w:sz w:val="22"/>
          <w:szCs w:val="22"/>
          <w:lang w:val="en-US"/>
        </w:rPr>
        <w:t xml:space="preserve">portive tools, support the development of interim reports to the donors, support in the external evaluation process, and assess the achievement of objectives and results, investigate indicators and targets as per the log-frame at the end of the activities.</w:t>
      </w:r>
      <w:r>
        <w:rPr>
          <w:rFonts w:cstheme="minorHAnsi"/>
          <w:color w:val="000000" w:themeColor="text1"/>
          <w:sz w:val="22"/>
          <w:szCs w:val="22"/>
          <w:lang w:val="en-US"/>
        </w:rPr>
      </w:r>
    </w:p>
    <w:p>
      <w:pPr>
        <w:pBdr>
          <w:top w:val="none" w:color="000000" w:sz="4" w:space="2"/>
          <w:left w:val="none" w:color="000000" w:sz="4" w:space="0"/>
          <w:bottom w:val="none" w:color="000000" w:sz="4" w:space="0"/>
          <w:right w:val="none" w:color="000000" w:sz="4" w:space="0"/>
        </w:pBdr>
        <w:spacing w:after="0"/>
        <w:ind/>
        <w:jc w:val="both"/>
        <w:rPr>
          <w:rFonts w:cstheme="minorHAnsi"/>
          <w:color w:val="000000" w:themeColor="text1"/>
          <w:sz w:val="22"/>
          <w:szCs w:val="22"/>
          <w:lang w:val="en-US"/>
        </w:rPr>
      </w:pPr>
      <w:r>
        <w:rPr>
          <w:rFonts w:cstheme="minorHAnsi"/>
          <w:color w:val="000000" w:themeColor="text1"/>
          <w:sz w:val="22"/>
          <w:szCs w:val="22"/>
          <w:lang w:val="en-US"/>
        </w:rPr>
        <w:t xml:space="preserve">While the consultancy will be carried out externally to ensure objectivity and impartiality, it relies on the collaboration of staff from the health </w:t>
      </w:r>
      <w:r>
        <w:rPr>
          <w:rFonts w:cstheme="minorHAnsi"/>
          <w:color w:val="000000" w:themeColor="text1"/>
          <w:sz w:val="22"/>
          <w:szCs w:val="22"/>
          <w:lang w:val="en-US"/>
        </w:rPr>
        <w:t xml:space="preserve">programme</w:t>
      </w:r>
      <w:r>
        <w:rPr>
          <w:rFonts w:cstheme="minorHAnsi"/>
          <w:color w:val="000000" w:themeColor="text1"/>
          <w:sz w:val="22"/>
          <w:szCs w:val="22"/>
          <w:lang w:val="en-US"/>
        </w:rPr>
        <w:t xml:space="preserve">, which are familiar with the </w:t>
      </w:r>
      <w:r>
        <w:rPr>
          <w:rFonts w:cstheme="minorHAnsi"/>
          <w:color w:val="000000" w:themeColor="text1"/>
          <w:sz w:val="22"/>
          <w:szCs w:val="22"/>
          <w:lang w:val="en-US"/>
        </w:rPr>
        <w:t xml:space="preserve">programme</w:t>
      </w:r>
      <w:r>
        <w:rPr>
          <w:rFonts w:cstheme="minorHAnsi"/>
          <w:color w:val="000000" w:themeColor="text1"/>
          <w:sz w:val="22"/>
          <w:szCs w:val="22"/>
          <w:lang w:val="en-US"/>
        </w:rPr>
        <w:t xml:space="preserve"> details and the context in which it is undertaken. This approach aims to ensure that the M&amp;E consultant(s) work(s) in line with quality and standards of Expertise France and can implement the M&amp;E services throughout the </w:t>
      </w:r>
      <w:r>
        <w:rPr>
          <w:rFonts w:cstheme="minorHAnsi"/>
          <w:color w:val="000000" w:themeColor="text1"/>
          <w:sz w:val="22"/>
          <w:szCs w:val="22"/>
          <w:lang w:val="en-US"/>
        </w:rPr>
        <w:t xml:space="preserve">programme’s</w:t>
      </w:r>
      <w:r>
        <w:rPr>
          <w:rFonts w:cstheme="minorHAnsi"/>
          <w:color w:val="000000" w:themeColor="text1"/>
          <w:sz w:val="22"/>
          <w:szCs w:val="22"/>
          <w:lang w:val="en-US"/>
        </w:rPr>
        <w:t xml:space="preserve"> timeframe, while respecting the principles of impartiality and independence. </w:t>
      </w:r>
      <w:r>
        <w:rPr>
          <w:rFonts w:cstheme="minorHAnsi"/>
          <w:color w:val="000000" w:themeColor="text1"/>
          <w:sz w:val="22"/>
          <w:szCs w:val="22"/>
          <w:lang w:val="en-US"/>
        </w:rPr>
        <w:br/>
      </w:r>
      <w:r>
        <w:rPr>
          <w:rFonts w:cstheme="minorHAnsi"/>
          <w:color w:val="000000" w:themeColor="text1"/>
          <w:sz w:val="22"/>
          <w:szCs w:val="22"/>
          <w:lang w:val="en-US"/>
        </w:rPr>
      </w:r>
    </w:p>
    <w:p>
      <w:pPr>
        <w:pBdr>
          <w:top w:val="none" w:color="000000" w:sz="4" w:space="2"/>
          <w:left w:val="none" w:color="000000" w:sz="4" w:space="0"/>
          <w:bottom w:val="none" w:color="000000" w:sz="4" w:space="0"/>
          <w:right w:val="none" w:color="000000" w:sz="4" w:space="0"/>
        </w:pBdr>
        <w:spacing w:after="0"/>
        <w:ind/>
        <w:jc w:val="both"/>
        <w:rPr>
          <w:rFonts w:cstheme="minorHAnsi"/>
          <w:color w:val="000000" w:themeColor="text1"/>
          <w:sz w:val="22"/>
          <w:szCs w:val="22"/>
          <w:lang w:val="en-US"/>
        </w:rPr>
      </w:pPr>
      <w:r>
        <w:rPr>
          <w:rFonts w:cstheme="minorHAnsi"/>
          <w:color w:val="000000" w:themeColor="text1"/>
          <w:sz w:val="22"/>
          <w:szCs w:val="22"/>
          <w:lang w:val="en-US"/>
        </w:rPr>
        <w:t xml:space="preserve">Moreover, the consultant will be</w:t>
      </w:r>
      <w:r>
        <w:rPr>
          <w:rFonts w:cstheme="minorHAnsi"/>
          <w:color w:val="000000" w:themeColor="text1"/>
          <w:sz w:val="22"/>
          <w:szCs w:val="22"/>
          <w:lang w:val="en-US"/>
        </w:rPr>
        <w:t xml:space="preserve"> required to provide on-going technical support and quality assurance to ensure that M&amp;E activities and reporting is implemented effectively and efficiently and in a harmonious manner, in compliance with Expertise France and the donor’s rules and policies.</w:t>
      </w:r>
      <w:r>
        <w:rPr>
          <w:rFonts w:cstheme="minorHAnsi"/>
          <w:color w:val="000000" w:themeColor="text1"/>
          <w:sz w:val="22"/>
          <w:szCs w:val="22"/>
          <w:lang w:val="en-US"/>
        </w:rPr>
      </w:r>
    </w:p>
    <w:p>
      <w:pPr>
        <w:pStyle w:val="1188"/>
        <w:pBdr/>
        <w:spacing/>
        <w:ind w:left="87"/>
        <w:rPr>
          <w:rFonts w:cstheme="minorHAnsi"/>
          <w:b w:val="0"/>
          <w:bCs/>
          <w:color w:val="000000" w:themeColor="text1"/>
          <w:sz w:val="22"/>
          <w:szCs w:val="22"/>
          <w:lang w:val="en-US"/>
        </w:rPr>
      </w:pPr>
      <w:r>
        <w:rPr>
          <w:rFonts w:cstheme="minorHAnsi"/>
          <w:bCs/>
          <w:color w:val="000000" w:themeColor="text1"/>
          <w:sz w:val="22"/>
          <w:szCs w:val="22"/>
          <w:lang w:val="en-US"/>
        </w:rPr>
        <w:t xml:space="preserve">Details of the provided services: </w:t>
      </w:r>
      <w:r>
        <w:rPr>
          <w:rFonts w:cstheme="minorHAnsi"/>
          <w:b w:val="0"/>
          <w:bCs/>
          <w:color w:val="000000" w:themeColor="text1"/>
          <w:sz w:val="22"/>
          <w:szCs w:val="22"/>
          <w:lang w:val="en-US"/>
        </w:rPr>
      </w:r>
    </w:p>
    <w:p>
      <w:pPr>
        <w:pStyle w:val="1239"/>
        <w:numPr>
          <w:ilvl w:val="0"/>
          <w:numId w:val="49"/>
        </w:numPr>
        <w:pBdr/>
        <w:shd w:val="clear" w:color="auto" w:fill="ffffff"/>
        <w:spacing w:after="0" w:afterAutospacing="0" w:before="0" w:beforeAutospacing="0"/>
        <w:ind/>
        <w:rPr>
          <w:rFonts w:cstheme="minorHAnsi"/>
          <w:color w:val="000057"/>
          <w:sz w:val="22"/>
          <w:szCs w:val="22"/>
          <w:lang w:val="en-US"/>
        </w:rPr>
      </w:pPr>
      <w:r>
        <w:rPr>
          <w:rFonts w:cstheme="minorHAnsi"/>
          <w:b/>
          <w:bCs/>
          <w:color w:val="000000"/>
          <w:sz w:val="22"/>
          <w:szCs w:val="22"/>
          <w:lang w:val="en-US"/>
        </w:rPr>
        <w:t xml:space="preserve">Development of the Projects’ M&amp;E plans</w:t>
      </w:r>
      <w:r>
        <w:rPr>
          <w:rFonts w:cstheme="minorHAnsi"/>
          <w:b/>
          <w:bCs/>
          <w:color w:val="000000"/>
          <w:sz w:val="22"/>
          <w:szCs w:val="22"/>
          <w:lang w:val="en-US"/>
        </w:rPr>
        <w:br/>
      </w:r>
      <w:r>
        <w:rPr>
          <w:rFonts w:cstheme="minorHAnsi"/>
          <w:color w:val="000057"/>
          <w:sz w:val="22"/>
          <w:szCs w:val="22"/>
          <w:lang w:val="en-US"/>
        </w:rPr>
      </w:r>
    </w:p>
    <w:p>
      <w:pPr>
        <w:numPr>
          <w:ilvl w:val="0"/>
          <w:numId w:val="47"/>
        </w:numPr>
        <w:pBdr/>
        <w:shd w:val="clear" w:color="auto" w:fill="ffffff"/>
        <w:spacing w:after="0" w:afterAutospacing="0" w:before="0" w:beforeAutospacing="0"/>
        <w:ind/>
        <w:rPr>
          <w:rFonts w:cstheme="minorHAnsi"/>
          <w:color w:val="000000" w:themeColor="text1"/>
          <w:sz w:val="22"/>
          <w:szCs w:val="22"/>
          <w:lang w:val="en-US"/>
        </w:rPr>
      </w:pPr>
      <w:r>
        <w:rPr>
          <w:rFonts w:cstheme="minorHAnsi"/>
          <w:color w:val="000000"/>
          <w:sz w:val="22"/>
          <w:szCs w:val="22"/>
          <w:lang w:val="en-US"/>
        </w:rPr>
        <w:t xml:space="preserve">Based on the </w:t>
      </w:r>
      <w:r>
        <w:rPr>
          <w:rFonts w:cstheme="minorHAnsi"/>
          <w:color w:val="000000" w:themeColor="text1"/>
          <w:sz w:val="22"/>
          <w:szCs w:val="22"/>
          <w:lang w:val="en-US"/>
        </w:rPr>
        <w:t xml:space="preserve">programme’s</w:t>
      </w:r>
      <w:r>
        <w:rPr>
          <w:rFonts w:cstheme="minorHAnsi"/>
          <w:color w:val="000000" w:themeColor="text1"/>
          <w:sz w:val="22"/>
          <w:szCs w:val="22"/>
          <w:lang w:val="en-US"/>
        </w:rPr>
        <w:t xml:space="preserve"> activities, logical framework and donors’ requirements, </w:t>
      </w:r>
      <w:r>
        <w:rPr>
          <w:rFonts w:cstheme="minorHAnsi"/>
          <w:color w:val="000000" w:themeColor="text1"/>
          <w:sz w:val="22"/>
          <w:szCs w:val="22"/>
          <w:lang w:val="en-US"/>
        </w:rPr>
        <w:t xml:space="preserve">assess the needs in monitoring, evaluation and collection of data for reporting and consolidation of reports. </w:t>
      </w:r>
      <w:r>
        <w:rPr>
          <w:rFonts w:cstheme="minorHAnsi"/>
          <w:color w:val="000000" w:themeColor="text1"/>
          <w:sz w:val="22"/>
          <w:szCs w:val="22"/>
          <w:lang w:val="en-US"/>
        </w:rPr>
      </w:r>
    </w:p>
    <w:p>
      <w:pPr>
        <w:numPr>
          <w:ilvl w:val="0"/>
          <w:numId w:val="47"/>
        </w:numPr>
        <w:pBdr/>
        <w:shd w:val="clear" w:color="auto" w:fill="ffffff"/>
        <w:spacing w:after="0" w:afterAutospacing="0" w:before="0" w:beforeAutospacing="0"/>
        <w:ind/>
        <w:rPr>
          <w:rFonts w:cstheme="minorHAnsi"/>
          <w:color w:val="000000" w:themeColor="text1"/>
          <w:sz w:val="22"/>
          <w:szCs w:val="22"/>
          <w:lang w:val="en-US"/>
        </w:rPr>
      </w:pPr>
      <w:r>
        <w:rPr>
          <w:rFonts w:cstheme="minorHAnsi"/>
          <w:color w:val="000000" w:themeColor="text1"/>
          <w:sz w:val="22"/>
          <w:szCs w:val="22"/>
          <w:lang w:val="en-US"/>
        </w:rPr>
        <w:t xml:space="preserve">Baseline: Conduct field assessment and analysis to define targets on identified indicators for the project objectives.</w:t>
      </w:r>
      <w:r>
        <w:rPr>
          <w:rFonts w:cstheme="minorHAnsi"/>
          <w:color w:val="000000" w:themeColor="text1"/>
          <w:sz w:val="22"/>
          <w:szCs w:val="22"/>
          <w:lang w:val="en-US"/>
        </w:rPr>
      </w:r>
    </w:p>
    <w:p>
      <w:pPr>
        <w:numPr>
          <w:ilvl w:val="0"/>
          <w:numId w:val="47"/>
        </w:numPr>
        <w:pBdr/>
        <w:shd w:val="clear" w:color="auto" w:fill="ffffff"/>
        <w:spacing w:after="0" w:afterAutospacing="0" w:before="0" w:beforeAutospacing="0"/>
        <w:ind/>
        <w:rPr>
          <w:rFonts w:cstheme="minorHAnsi"/>
          <w:color w:val="000000" w:themeColor="text1"/>
          <w:sz w:val="22"/>
          <w:szCs w:val="22"/>
          <w:lang w:val="en-US"/>
        </w:rPr>
      </w:pPr>
      <w:r>
        <w:rPr>
          <w:rFonts w:cstheme="minorHAnsi"/>
          <w:color w:val="000000" w:themeColor="text1"/>
          <w:sz w:val="22"/>
          <w:szCs w:val="22"/>
          <w:lang w:val="en-US"/>
        </w:rPr>
        <w:t xml:space="preserve">Develop a solid M&amp;E plan in line with the Expertise France and the donors’ requirements including: </w:t>
      </w:r>
      <w:r>
        <w:rPr>
          <w:rFonts w:cstheme="minorHAnsi"/>
          <w:color w:val="000000" w:themeColor="text1"/>
          <w:sz w:val="22"/>
          <w:szCs w:val="22"/>
          <w:lang w:val="en-US"/>
        </w:rPr>
      </w:r>
    </w:p>
    <w:p>
      <w:pPr>
        <w:numPr>
          <w:ilvl w:val="1"/>
          <w:numId w:val="46"/>
        </w:numPr>
        <w:pBdr/>
        <w:shd w:val="clear" w:color="auto" w:fill="ffffff"/>
        <w:spacing w:after="0" w:afterAutospacing="0" w:before="0" w:beforeAutospacing="0"/>
        <w:ind/>
        <w:rPr>
          <w:rFonts w:cstheme="minorHAnsi"/>
          <w:color w:val="000000" w:themeColor="text1"/>
          <w:sz w:val="22"/>
          <w:szCs w:val="22"/>
          <w:lang w:val="en-US"/>
        </w:rPr>
      </w:pPr>
      <w:r>
        <w:rPr>
          <w:rFonts w:cstheme="minorHAnsi"/>
          <w:color w:val="000000" w:themeColor="text1"/>
          <w:sz w:val="22"/>
          <w:szCs w:val="22"/>
          <w:lang w:val="en-US"/>
        </w:rPr>
        <w:t xml:space="preserve">Process of data flow, collection and management (means of verification, consolidation, visualization, reporting, quality control, etc.) for the duration of the project.</w:t>
      </w:r>
      <w:r>
        <w:rPr>
          <w:rFonts w:cstheme="minorHAnsi"/>
          <w:color w:val="000000" w:themeColor="text1"/>
          <w:sz w:val="22"/>
          <w:szCs w:val="22"/>
          <w:lang w:val="en-US"/>
        </w:rPr>
      </w:r>
    </w:p>
    <w:p>
      <w:pPr>
        <w:numPr>
          <w:ilvl w:val="1"/>
          <w:numId w:val="46"/>
        </w:numPr>
        <w:pBdr/>
        <w:shd w:val="clear" w:color="auto" w:fill="ffffff"/>
        <w:spacing w:after="0" w:afterAutospacing="0" w:before="0" w:beforeAutospacing="0"/>
        <w:ind/>
        <w:rPr>
          <w:rFonts w:cstheme="minorHAnsi"/>
          <w:color w:val="000000" w:themeColor="text1"/>
          <w:sz w:val="22"/>
          <w:szCs w:val="22"/>
          <w:lang w:val="en-US"/>
        </w:rPr>
      </w:pPr>
      <w:r>
        <w:rPr>
          <w:rFonts w:cstheme="minorHAnsi"/>
          <w:color w:val="000000" w:themeColor="text1"/>
          <w:sz w:val="22"/>
          <w:szCs w:val="22"/>
          <w:lang w:val="en-US"/>
        </w:rPr>
        <w:t xml:space="preserve">Proposition and justification of tools and software that will be used</w:t>
      </w:r>
      <w:r>
        <w:rPr>
          <w:rFonts w:cstheme="minorHAnsi"/>
          <w:color w:val="000000" w:themeColor="text1"/>
          <w:sz w:val="22"/>
          <w:szCs w:val="22"/>
          <w:lang w:val="en-US"/>
        </w:rPr>
      </w:r>
    </w:p>
    <w:p>
      <w:pPr>
        <w:numPr>
          <w:ilvl w:val="1"/>
          <w:numId w:val="46"/>
        </w:numPr>
        <w:pBdr/>
        <w:shd w:val="clear" w:color="auto" w:fill="ffffff"/>
        <w:spacing w:after="0" w:afterAutospacing="0" w:before="0" w:beforeAutospacing="0"/>
        <w:ind/>
        <w:rPr>
          <w:rFonts w:cstheme="minorHAnsi"/>
          <w:color w:val="000000" w:themeColor="text1"/>
          <w:sz w:val="22"/>
          <w:szCs w:val="22"/>
          <w:lang w:val="en-US"/>
        </w:rPr>
      </w:pPr>
      <w:r>
        <w:rPr>
          <w:rFonts w:cstheme="minorHAnsi"/>
          <w:color w:val="000000" w:themeColor="text1"/>
          <w:sz w:val="22"/>
          <w:szCs w:val="22"/>
          <w:lang w:val="en-US"/>
        </w:rPr>
        <w:t xml:space="preserve">Ensuring that the monitoring and evaluation plan is in line with Expertise France’s policy in this area, as well as the needs and expectations of the donors involved.</w:t>
      </w:r>
      <w:r>
        <w:rPr>
          <w:rFonts w:cstheme="minorHAnsi"/>
          <w:color w:val="000000" w:themeColor="text1"/>
          <w:sz w:val="22"/>
          <w:szCs w:val="22"/>
          <w:lang w:val="en-US"/>
        </w:rPr>
      </w:r>
    </w:p>
    <w:p>
      <w:pPr>
        <w:numPr>
          <w:ilvl w:val="1"/>
          <w:numId w:val="46"/>
        </w:numPr>
        <w:pBdr/>
        <w:shd w:val="clear" w:color="auto" w:fill="ffffff"/>
        <w:spacing w:after="0" w:afterAutospacing="0" w:before="0" w:beforeAutospacing="0"/>
        <w:ind/>
        <w:rPr>
          <w:rFonts w:cstheme="minorHAnsi"/>
          <w:color w:val="000000" w:themeColor="text1"/>
          <w:sz w:val="22"/>
          <w:szCs w:val="22"/>
          <w:lang w:val="en-US"/>
        </w:rPr>
      </w:pPr>
      <w:r>
        <w:rPr>
          <w:rFonts w:cstheme="minorHAnsi"/>
          <w:color w:val="000000" w:themeColor="text1"/>
          <w:sz w:val="22"/>
          <w:szCs w:val="22"/>
          <w:lang w:val="en-US"/>
        </w:rPr>
        <w:t xml:space="preserve">Integration of the baseline and endline studies for key indicators. The use of qualitative and/or secondary data where possible is strongly recommended.</w:t>
      </w:r>
      <w:r>
        <w:rPr>
          <w:rFonts w:cstheme="minorHAnsi"/>
          <w:color w:val="000000" w:themeColor="text1"/>
          <w:sz w:val="22"/>
          <w:szCs w:val="22"/>
          <w:lang w:val="en-US"/>
        </w:rPr>
      </w:r>
    </w:p>
    <w:p>
      <w:pPr>
        <w:numPr>
          <w:ilvl w:val="1"/>
          <w:numId w:val="46"/>
        </w:numPr>
        <w:pBdr/>
        <w:shd w:val="clear" w:color="auto" w:fill="ffffff"/>
        <w:spacing w:after="0" w:afterAutospacing="0" w:before="0" w:beforeAutospacing="0"/>
        <w:ind/>
        <w:rPr>
          <w:rFonts w:cstheme="minorHAnsi"/>
          <w:color w:val="000000" w:themeColor="text1"/>
          <w:sz w:val="22"/>
          <w:szCs w:val="22"/>
          <w:lang w:val="en-US"/>
        </w:rPr>
      </w:pPr>
      <w:r>
        <w:rPr>
          <w:rFonts w:cstheme="minorHAnsi"/>
          <w:color w:val="000000" w:themeColor="text1"/>
          <w:sz w:val="22"/>
          <w:szCs w:val="22"/>
          <w:lang w:val="en-US"/>
        </w:rPr>
        <w:t xml:space="preserve">Create a set of standardized templates that will cover the activities and outcomes of both core and project funded </w:t>
      </w:r>
      <w:r>
        <w:rPr>
          <w:rFonts w:cstheme="minorHAnsi"/>
          <w:color w:val="000000" w:themeColor="text1"/>
          <w:sz w:val="22"/>
          <w:szCs w:val="22"/>
          <w:lang w:val="en-US"/>
        </w:rPr>
        <w:t xml:space="preserve">programmes</w:t>
      </w:r>
      <w:r>
        <w:rPr>
          <w:rFonts w:cstheme="minorHAnsi"/>
          <w:color w:val="000000" w:themeColor="text1"/>
          <w:sz w:val="22"/>
          <w:szCs w:val="22"/>
          <w:lang w:val="en-US"/>
        </w:rPr>
        <w:t xml:space="preserve">: </w:t>
      </w:r>
      <w:r>
        <w:rPr>
          <w:rFonts w:cstheme="minorHAnsi"/>
          <w:color w:val="000000" w:themeColor="text1"/>
          <w:sz w:val="22"/>
          <w:szCs w:val="22"/>
          <w:lang w:val="en-US"/>
        </w:rPr>
      </w:r>
    </w:p>
    <w:p>
      <w:pPr>
        <w:numPr>
          <w:ilvl w:val="2"/>
          <w:numId w:val="46"/>
        </w:numPr>
        <w:pBdr/>
        <w:shd w:val="clear" w:color="auto" w:fill="ffffff"/>
        <w:spacing w:after="0" w:afterAutospacing="0" w:before="0" w:beforeAutospacing="0"/>
        <w:ind/>
        <w:rPr>
          <w:rFonts w:cstheme="minorHAnsi"/>
          <w:color w:val="000000" w:themeColor="text1"/>
          <w:sz w:val="22"/>
          <w:szCs w:val="22"/>
          <w:lang w:val="en-US"/>
        </w:rPr>
      </w:pPr>
      <w:r>
        <w:rPr>
          <w:rFonts w:cstheme="minorHAnsi"/>
          <w:color w:val="000000" w:themeColor="text1"/>
          <w:sz w:val="22"/>
          <w:szCs w:val="22"/>
          <w:lang w:val="en-US"/>
        </w:rPr>
        <w:t xml:space="preserve">Templates for initial proposals for implementing partners on-site (both narrative and financial), if needed</w:t>
      </w:r>
      <w:r>
        <w:rPr>
          <w:rFonts w:cstheme="minorHAnsi"/>
          <w:color w:val="000000" w:themeColor="text1"/>
          <w:sz w:val="22"/>
          <w:szCs w:val="22"/>
          <w:lang w:val="en-US"/>
        </w:rPr>
      </w:r>
    </w:p>
    <w:p>
      <w:pPr>
        <w:numPr>
          <w:ilvl w:val="2"/>
          <w:numId w:val="46"/>
        </w:numPr>
        <w:pBdr/>
        <w:shd w:val="clear" w:color="auto" w:fill="ffffff"/>
        <w:spacing w:after="0" w:afterAutospacing="0" w:before="0" w:beforeAutospacing="0"/>
        <w:ind/>
        <w:rPr>
          <w:rFonts w:cstheme="minorHAnsi"/>
          <w:color w:val="000000" w:themeColor="text1"/>
          <w:sz w:val="22"/>
          <w:szCs w:val="22"/>
          <w:lang w:val="en-US"/>
        </w:rPr>
      </w:pPr>
      <w:r>
        <w:rPr>
          <w:rFonts w:cstheme="minorHAnsi"/>
          <w:color w:val="000000" w:themeColor="text1"/>
          <w:sz w:val="22"/>
          <w:szCs w:val="22"/>
          <w:lang w:val="en-US"/>
        </w:rPr>
        <w:t xml:space="preserve">Reporting templates for interim progress reviews</w:t>
      </w:r>
      <w:r>
        <w:rPr>
          <w:rFonts w:cstheme="minorHAnsi"/>
          <w:color w:val="000000" w:themeColor="text1"/>
          <w:sz w:val="22"/>
          <w:szCs w:val="22"/>
          <w:lang w:val="en-US"/>
        </w:rPr>
      </w:r>
    </w:p>
    <w:p>
      <w:pPr>
        <w:numPr>
          <w:ilvl w:val="2"/>
          <w:numId w:val="46"/>
        </w:numPr>
        <w:pBdr/>
        <w:shd w:val="clear" w:color="auto" w:fill="ffffff"/>
        <w:spacing w:after="0" w:afterAutospacing="0" w:before="0" w:beforeAutospacing="0"/>
        <w:ind/>
        <w:rPr>
          <w:rFonts w:cstheme="minorHAnsi"/>
          <w:color w:val="000000" w:themeColor="text1"/>
          <w:sz w:val="22"/>
          <w:szCs w:val="22"/>
          <w:lang w:val="en-US"/>
        </w:rPr>
      </w:pPr>
      <w:r>
        <w:rPr>
          <w:rFonts w:cstheme="minorHAnsi"/>
          <w:color w:val="000000" w:themeColor="text1"/>
          <w:sz w:val="22"/>
          <w:szCs w:val="22"/>
          <w:lang w:val="en-US"/>
        </w:rPr>
        <w:t xml:space="preserve">Reporting templates for regular progress reviews (both narrative and financial) </w:t>
      </w:r>
      <w:r>
        <w:rPr>
          <w:rFonts w:cstheme="minorHAnsi"/>
          <w:color w:val="000000" w:themeColor="text1"/>
          <w:sz w:val="22"/>
          <w:szCs w:val="22"/>
          <w:lang w:val="en-US"/>
        </w:rPr>
      </w:r>
    </w:p>
    <w:p>
      <w:pPr>
        <w:numPr>
          <w:ilvl w:val="2"/>
          <w:numId w:val="46"/>
        </w:numPr>
        <w:pBdr/>
        <w:shd w:val="clear" w:color="auto" w:fill="ffffff"/>
        <w:spacing w:after="0" w:afterAutospacing="0" w:before="0" w:beforeAutospacing="0"/>
        <w:ind/>
        <w:rPr>
          <w:rFonts w:cstheme="minorHAnsi"/>
          <w:color w:val="000000" w:themeColor="text1"/>
          <w:sz w:val="22"/>
          <w:szCs w:val="22"/>
          <w:lang w:val="en-US"/>
        </w:rPr>
      </w:pPr>
      <w:r>
        <w:rPr>
          <w:rFonts w:cstheme="minorHAnsi"/>
          <w:color w:val="000000" w:themeColor="text1"/>
          <w:sz w:val="22"/>
          <w:szCs w:val="22"/>
          <w:lang w:val="en-US"/>
        </w:rPr>
        <w:t xml:space="preserve">Reporting templates for end of project reviews </w:t>
      </w:r>
      <w:r>
        <w:rPr>
          <w:rFonts w:cstheme="minorHAnsi"/>
          <w:color w:val="000000" w:themeColor="text1"/>
          <w:sz w:val="22"/>
          <w:szCs w:val="22"/>
          <w:lang w:val="en-US"/>
        </w:rPr>
      </w:r>
    </w:p>
    <w:p>
      <w:pPr>
        <w:numPr>
          <w:ilvl w:val="1"/>
          <w:numId w:val="46"/>
        </w:numPr>
        <w:pBdr/>
        <w:shd w:val="clear" w:color="auto" w:fill="ffffff"/>
        <w:spacing w:after="0" w:afterAutospacing="0" w:before="0" w:beforeAutospacing="0"/>
        <w:ind/>
        <w:rPr>
          <w:rFonts w:cstheme="minorHAnsi"/>
          <w:color w:val="000000" w:themeColor="text1"/>
          <w:sz w:val="22"/>
          <w:szCs w:val="22"/>
          <w:lang w:val="en-US"/>
        </w:rPr>
      </w:pPr>
      <w:r>
        <w:rPr>
          <w:rFonts w:cstheme="minorHAnsi"/>
          <w:color w:val="000000" w:themeColor="text1"/>
          <w:sz w:val="22"/>
          <w:szCs w:val="22"/>
          <w:lang w:val="en-US"/>
        </w:rPr>
        <w:t xml:space="preserve">Propose, i</w:t>
      </w:r>
      <w:r>
        <w:rPr>
          <w:rFonts w:cstheme="minorHAnsi"/>
          <w:color w:val="000000" w:themeColor="text1"/>
          <w:sz w:val="22"/>
          <w:szCs w:val="22"/>
          <w:lang w:val="en-US"/>
        </w:rPr>
        <w:t xml:space="preserve">mplement and disseminate a tool for interactive sharing of monitoring and evaluation results (i.e. </w:t>
      </w:r>
      <w:r>
        <w:rPr>
          <w:rFonts w:cstheme="minorHAnsi"/>
          <w:color w:val="000000" w:themeColor="text1"/>
          <w:sz w:val="22"/>
          <w:szCs w:val="22"/>
          <w:lang w:val="en-US"/>
        </w:rPr>
        <w:t xml:space="preserve">PowerBI</w:t>
      </w:r>
      <w:r>
        <w:rPr>
          <w:rFonts w:cstheme="minorHAnsi"/>
          <w:color w:val="000000" w:themeColor="text1"/>
          <w:sz w:val="22"/>
          <w:szCs w:val="22"/>
          <w:lang w:val="en-US"/>
        </w:rPr>
        <w:t xml:space="preserve">)</w:t>
      </w:r>
      <w:r>
        <w:rPr>
          <w:rFonts w:cstheme="minorHAnsi"/>
          <w:color w:val="000000" w:themeColor="text1"/>
          <w:sz w:val="22"/>
          <w:szCs w:val="22"/>
          <w:lang w:val="en-US"/>
        </w:rPr>
      </w:r>
    </w:p>
    <w:p>
      <w:pPr>
        <w:numPr>
          <w:ilvl w:val="1"/>
          <w:numId w:val="46"/>
        </w:numPr>
        <w:pBdr/>
        <w:shd w:val="clear" w:color="auto" w:fill="ffffff"/>
        <w:spacing w:after="0" w:afterAutospacing="0" w:before="0" w:beforeAutospacing="0"/>
        <w:ind/>
        <w:rPr>
          <w:rFonts w:cstheme="minorHAnsi"/>
          <w:color w:val="000000" w:themeColor="text1"/>
          <w:sz w:val="22"/>
          <w:szCs w:val="22"/>
          <w:lang w:val="en-US"/>
        </w:rPr>
      </w:pPr>
      <w:r>
        <w:rPr>
          <w:rFonts w:cstheme="minorHAnsi"/>
          <w:color w:val="000000"/>
          <w:sz w:val="22"/>
          <w:szCs w:val="22"/>
          <w:lang w:val="en-US"/>
        </w:rPr>
        <w:t xml:space="preserve">Provide preliminary training to the identified staff of the </w:t>
      </w:r>
      <w:r>
        <w:rPr>
          <w:rFonts w:cstheme="minorHAnsi"/>
          <w:color w:val="000000"/>
          <w:sz w:val="22"/>
          <w:szCs w:val="22"/>
          <w:lang w:val="en-US"/>
        </w:rPr>
        <w:t xml:space="preserve">programme’s</w:t>
      </w:r>
      <w:r>
        <w:rPr>
          <w:rFonts w:cstheme="minorHAnsi"/>
          <w:color w:val="000000"/>
          <w:sz w:val="22"/>
          <w:szCs w:val="22"/>
          <w:lang w:val="en-US"/>
        </w:rPr>
        <w:t xml:space="preserve"> team on the </w:t>
      </w:r>
      <w:r>
        <w:rPr>
          <w:rFonts w:cstheme="minorHAnsi"/>
          <w:color w:val="000000" w:themeColor="text1"/>
          <w:sz w:val="22"/>
          <w:szCs w:val="22"/>
          <w:lang w:val="en-US"/>
        </w:rPr>
        <w:t xml:space="preserve">monitoring tools and processes put in place to facilitate their use, if needed</w:t>
      </w:r>
      <w:r>
        <w:rPr>
          <w:rFonts w:cstheme="minorHAnsi"/>
          <w:color w:val="000000" w:themeColor="text1"/>
          <w:sz w:val="22"/>
          <w:szCs w:val="22"/>
          <w:lang w:val="en-US"/>
        </w:rPr>
        <w:br/>
      </w:r>
      <w:r>
        <w:rPr>
          <w:rFonts w:cstheme="minorHAnsi"/>
          <w:color w:val="000000" w:themeColor="text1"/>
          <w:sz w:val="22"/>
          <w:szCs w:val="22"/>
          <w:lang w:val="en-US"/>
        </w:rPr>
      </w:r>
    </w:p>
    <w:p>
      <w:pPr>
        <w:pStyle w:val="1239"/>
        <w:numPr>
          <w:ilvl w:val="0"/>
          <w:numId w:val="49"/>
        </w:numPr>
        <w:pBdr/>
        <w:shd w:val="clear" w:color="auto" w:fill="ffffff"/>
        <w:spacing w:after="0" w:afterAutospacing="0" w:before="0" w:beforeAutospacing="0"/>
        <w:ind/>
        <w:rPr>
          <w:rFonts w:cstheme="minorHAnsi"/>
          <w:color w:val="000000" w:themeColor="text1"/>
          <w:sz w:val="22"/>
          <w:szCs w:val="22"/>
          <w:lang w:val="en-US"/>
        </w:rPr>
      </w:pPr>
      <w:r>
        <w:rPr>
          <w:rFonts w:cstheme="minorHAnsi"/>
          <w:b/>
          <w:bCs/>
          <w:color w:val="000000" w:themeColor="text1"/>
          <w:sz w:val="22"/>
          <w:szCs w:val="22"/>
          <w:lang w:val="en-US"/>
        </w:rPr>
        <w:t xml:space="preserve">Support in the implementation of the M&amp;E plan </w:t>
      </w:r>
      <w:r>
        <w:rPr>
          <w:rFonts w:cstheme="minorHAnsi"/>
          <w:b/>
          <w:bCs/>
          <w:color w:val="000000" w:themeColor="text1"/>
          <w:sz w:val="22"/>
          <w:szCs w:val="22"/>
          <w:lang w:val="en-US"/>
        </w:rPr>
        <w:br/>
      </w:r>
      <w:r>
        <w:rPr>
          <w:rFonts w:cstheme="minorHAnsi"/>
          <w:color w:val="000000" w:themeColor="text1"/>
          <w:sz w:val="22"/>
          <w:szCs w:val="22"/>
          <w:lang w:val="en-US"/>
        </w:rPr>
      </w:r>
    </w:p>
    <w:p>
      <w:pPr>
        <w:numPr>
          <w:ilvl w:val="0"/>
          <w:numId w:val="45"/>
        </w:numPr>
        <w:pBdr/>
        <w:shd w:val="clear" w:color="auto" w:fill="ffffff"/>
        <w:spacing w:after="0" w:afterAutospacing="0" w:before="0" w:beforeAutospacing="0"/>
        <w:ind/>
        <w:rPr>
          <w:rFonts w:cstheme="minorHAnsi"/>
          <w:color w:val="000000" w:themeColor="text1"/>
          <w:sz w:val="22"/>
          <w:szCs w:val="22"/>
          <w:lang w:val="en-US"/>
        </w:rPr>
      </w:pPr>
      <w:r>
        <w:rPr>
          <w:rFonts w:cstheme="minorHAnsi"/>
          <w:color w:val="000000" w:themeColor="text1"/>
          <w:sz w:val="22"/>
          <w:szCs w:val="22"/>
          <w:lang w:val="en-US"/>
        </w:rPr>
        <w:t xml:space="preserve">Ensure regular updating of the monitoring system - verification of the data collected, data management and analysis, updating of interactive tools – in close collaboration with the </w:t>
      </w:r>
      <w:r>
        <w:rPr>
          <w:rFonts w:cstheme="minorHAnsi"/>
          <w:color w:val="000000" w:themeColor="text1"/>
          <w:sz w:val="22"/>
          <w:szCs w:val="22"/>
          <w:lang w:val="en-US"/>
        </w:rPr>
        <w:t xml:space="preserve">programme’s</w:t>
      </w:r>
      <w:r>
        <w:rPr>
          <w:rFonts w:cstheme="minorHAnsi"/>
          <w:color w:val="000000" w:themeColor="text1"/>
          <w:sz w:val="22"/>
          <w:szCs w:val="22"/>
          <w:lang w:val="en-US"/>
        </w:rPr>
        <w:t xml:space="preserve"> team and contribute to exercises as required (by-yearly).</w:t>
      </w:r>
      <w:r>
        <w:rPr>
          <w:rFonts w:cstheme="minorHAnsi"/>
          <w:color w:val="000000" w:themeColor="text1"/>
          <w:sz w:val="22"/>
          <w:szCs w:val="22"/>
          <w:lang w:val="en-US"/>
        </w:rPr>
      </w:r>
    </w:p>
    <w:p>
      <w:pPr>
        <w:pStyle w:val="1239"/>
        <w:numPr>
          <w:ilvl w:val="0"/>
          <w:numId w:val="45"/>
        </w:numPr>
        <w:pBdr/>
        <w:spacing w:after="0" w:afterAutospacing="0" w:before="0" w:beforeAutospacing="0"/>
        <w:ind/>
        <w:rPr>
          <w:rFonts w:cstheme="minorHAnsi"/>
          <w:strike/>
          <w:color w:val="000000" w:themeColor="text1"/>
          <w:sz w:val="22"/>
          <w:szCs w:val="22"/>
          <w:lang w:val="en-US"/>
        </w:rPr>
      </w:pPr>
      <w:r>
        <w:rPr>
          <w:rFonts w:cstheme="minorHAnsi"/>
          <w:color w:val="000000" w:themeColor="text1"/>
          <w:sz w:val="22"/>
          <w:szCs w:val="22"/>
          <w:lang w:val="en-US"/>
        </w:rPr>
        <w:t xml:space="preserve">Conduct regular revision of and provide advice on adjusting the </w:t>
      </w:r>
      <w:r>
        <w:rPr>
          <w:rFonts w:cstheme="minorHAnsi"/>
          <w:color w:val="000000" w:themeColor="text1"/>
          <w:sz w:val="22"/>
          <w:szCs w:val="22"/>
          <w:lang w:val="en-US"/>
        </w:rPr>
        <w:t xml:space="preserve">programme’s</w:t>
      </w:r>
      <w:r>
        <w:rPr>
          <w:rFonts w:cstheme="minorHAnsi"/>
          <w:color w:val="000000" w:themeColor="text1"/>
          <w:sz w:val="22"/>
          <w:szCs w:val="22"/>
          <w:lang w:val="en-US"/>
        </w:rPr>
        <w:t xml:space="preserve"> log-frame.</w:t>
      </w:r>
      <w:r>
        <w:rPr>
          <w:rFonts w:cstheme="minorHAnsi"/>
          <w:strike/>
          <w:color w:val="000000" w:themeColor="text1"/>
          <w:sz w:val="22"/>
          <w:szCs w:val="22"/>
          <w:lang w:val="en-US"/>
        </w:rPr>
      </w:r>
    </w:p>
    <w:p>
      <w:pPr>
        <w:numPr>
          <w:ilvl w:val="0"/>
          <w:numId w:val="45"/>
        </w:numPr>
        <w:pBdr/>
        <w:shd w:val="clear" w:color="auto" w:fill="ffffff"/>
        <w:spacing w:after="0" w:afterAutospacing="0" w:before="0" w:beforeAutospacing="0"/>
        <w:ind/>
        <w:rPr>
          <w:rFonts w:cstheme="minorHAnsi"/>
          <w:color w:val="000000" w:themeColor="text1"/>
          <w:sz w:val="22"/>
          <w:szCs w:val="22"/>
          <w:lang w:val="en-US"/>
        </w:rPr>
      </w:pPr>
      <w:r>
        <w:rPr>
          <w:rFonts w:cstheme="minorHAnsi"/>
          <w:color w:val="000000" w:themeColor="text1"/>
          <w:sz w:val="22"/>
          <w:szCs w:val="22"/>
          <w:lang w:val="en-US"/>
        </w:rPr>
        <w:t xml:space="preserve">Coordinate rapid assessments to provide real-time feedback and inform program adjustments, advise the </w:t>
      </w:r>
      <w:r>
        <w:rPr>
          <w:rFonts w:cstheme="minorHAnsi"/>
          <w:color w:val="000000" w:themeColor="text1"/>
          <w:sz w:val="22"/>
          <w:szCs w:val="22"/>
          <w:lang w:val="en-US"/>
        </w:rPr>
        <w:t xml:space="preserve">programme’s</w:t>
      </w:r>
      <w:r>
        <w:rPr>
          <w:rFonts w:cstheme="minorHAnsi"/>
          <w:color w:val="000000" w:themeColor="text1"/>
          <w:sz w:val="22"/>
          <w:szCs w:val="22"/>
          <w:lang w:val="en-US"/>
        </w:rPr>
        <w:t xml:space="preserve"> team of the information to be collected during assessments if delegated.</w:t>
      </w:r>
      <w:r>
        <w:rPr>
          <w:rFonts w:cstheme="minorHAnsi"/>
          <w:color w:val="000000" w:themeColor="text1"/>
          <w:sz w:val="22"/>
          <w:szCs w:val="22"/>
          <w:lang w:val="en-US"/>
        </w:rPr>
      </w:r>
    </w:p>
    <w:p>
      <w:pPr>
        <w:pBdr/>
        <w:spacing w:after="0"/>
        <w:ind w:right="46" w:left="360"/>
        <w:jc w:val="both"/>
        <w:rPr>
          <w:rFonts w:cstheme="minorHAnsi"/>
          <w:sz w:val="22"/>
          <w:szCs w:val="22"/>
          <w:lang w:val="en-US"/>
        </w:rPr>
      </w:pPr>
      <w:r>
        <w:rPr>
          <w:rFonts w:cstheme="minorHAnsi"/>
          <w:sz w:val="22"/>
          <w:szCs w:val="22"/>
          <w:lang w:val="en-US"/>
        </w:rPr>
      </w:r>
      <w:r>
        <w:rPr>
          <w:rFonts w:cstheme="minorHAnsi"/>
          <w:sz w:val="22"/>
          <w:szCs w:val="22"/>
          <w:lang w:val="en-US"/>
        </w:rPr>
      </w:r>
    </w:p>
    <w:p>
      <w:pPr>
        <w:pStyle w:val="1239"/>
        <w:numPr>
          <w:ilvl w:val="0"/>
          <w:numId w:val="49"/>
        </w:numPr>
        <w:pBdr/>
        <w:spacing w:after="0" w:afterAutospacing="0" w:before="0" w:beforeAutospacing="0"/>
        <w:ind/>
        <w:rPr>
          <w:rFonts w:cstheme="minorHAnsi"/>
          <w:sz w:val="22"/>
          <w:szCs w:val="22"/>
          <w:lang w:val="en-US"/>
        </w:rPr>
      </w:pPr>
      <w:r>
        <w:rPr>
          <w:rFonts w:eastAsia="Arial" w:cstheme="minorHAnsi"/>
          <w:b/>
          <w:sz w:val="22"/>
          <w:szCs w:val="22"/>
          <w:lang w:val="en-US"/>
        </w:rPr>
        <w:t xml:space="preserve">Oversee and ensure quality of the final evaluations and provide M&amp;E inputs for other </w:t>
      </w:r>
      <w:r>
        <w:rPr>
          <w:rFonts w:eastAsia="Arial" w:cstheme="minorHAnsi"/>
          <w:b/>
          <w:sz w:val="22"/>
          <w:szCs w:val="22"/>
          <w:lang w:val="en-US"/>
        </w:rPr>
        <w:t xml:space="preserve">programme’s</w:t>
      </w:r>
      <w:r>
        <w:rPr>
          <w:rFonts w:eastAsia="Arial" w:cstheme="minorHAnsi"/>
          <w:b/>
          <w:sz w:val="22"/>
          <w:szCs w:val="22"/>
          <w:lang w:val="en-US"/>
        </w:rPr>
        <w:t xml:space="preserve"> related reports</w:t>
      </w:r>
      <w:r>
        <w:rPr>
          <w:rFonts w:eastAsia="Arial" w:cstheme="minorHAnsi"/>
          <w:b/>
          <w:sz w:val="22"/>
          <w:szCs w:val="22"/>
          <w:lang w:val="en-US"/>
        </w:rPr>
        <w:br/>
      </w:r>
      <w:r>
        <w:rPr>
          <w:rFonts w:cstheme="minorHAnsi"/>
          <w:sz w:val="22"/>
          <w:szCs w:val="22"/>
          <w:lang w:val="en-US"/>
        </w:rPr>
      </w:r>
    </w:p>
    <w:p>
      <w:pPr>
        <w:numPr>
          <w:ilvl w:val="2"/>
          <w:numId w:val="48"/>
        </w:numPr>
        <w:pBdr/>
        <w:spacing w:after="0" w:afterAutospacing="0" w:before="0" w:beforeAutospacing="0"/>
        <w:ind w:right="46" w:left="709"/>
        <w:jc w:val="both"/>
        <w:rPr>
          <w:rFonts w:cstheme="minorHAnsi"/>
          <w:sz w:val="22"/>
          <w:szCs w:val="22"/>
          <w:lang w:val="en-US"/>
        </w:rPr>
      </w:pPr>
      <w:r>
        <w:rPr>
          <w:rFonts w:cstheme="minorHAnsi"/>
          <w:sz w:val="22"/>
          <w:szCs w:val="22"/>
          <w:lang w:val="en-US"/>
        </w:rPr>
        <w:t xml:space="preserve">Provide regular interim reports on M&amp;E data consolidation for the </w:t>
      </w:r>
      <w:r>
        <w:rPr>
          <w:rFonts w:cstheme="minorHAnsi"/>
          <w:sz w:val="22"/>
          <w:szCs w:val="22"/>
          <w:lang w:val="en-US"/>
        </w:rPr>
        <w:t xml:space="preserve">programme</w:t>
      </w:r>
      <w:r>
        <w:rPr>
          <w:rFonts w:cstheme="minorHAnsi"/>
          <w:sz w:val="22"/>
          <w:szCs w:val="22"/>
          <w:lang w:val="en-US"/>
        </w:rPr>
        <w:t xml:space="preserve"> team, when requested (expected by-yearly).</w:t>
      </w:r>
      <w:r>
        <w:rPr>
          <w:rFonts w:cstheme="minorHAnsi"/>
          <w:sz w:val="22"/>
          <w:szCs w:val="22"/>
          <w:lang w:val="en-US"/>
        </w:rPr>
      </w:r>
    </w:p>
    <w:p>
      <w:pPr>
        <w:numPr>
          <w:ilvl w:val="2"/>
          <w:numId w:val="48"/>
        </w:numPr>
        <w:pBdr/>
        <w:spacing w:after="0" w:afterAutospacing="0" w:before="0" w:beforeAutospacing="0"/>
        <w:ind w:right="46" w:left="709"/>
        <w:jc w:val="both"/>
        <w:rPr>
          <w:rFonts w:cstheme="minorHAnsi"/>
          <w:sz w:val="22"/>
          <w:szCs w:val="22"/>
          <w:lang w:val="en-US"/>
        </w:rPr>
      </w:pPr>
      <w:r>
        <w:rPr>
          <w:rFonts w:cstheme="minorHAnsi"/>
          <w:sz w:val="22"/>
          <w:szCs w:val="22"/>
          <w:lang w:val="en-US"/>
        </w:rPr>
        <w:t xml:space="preserve">Provide oversight and quality assurance for the </w:t>
      </w:r>
      <w:r>
        <w:rPr>
          <w:rFonts w:cstheme="minorHAnsi"/>
          <w:sz w:val="22"/>
          <w:szCs w:val="22"/>
          <w:lang w:val="en-US"/>
        </w:rPr>
        <w:t xml:space="preserve">programme’s</w:t>
      </w:r>
      <w:r>
        <w:rPr>
          <w:rFonts w:cstheme="minorHAnsi"/>
          <w:sz w:val="22"/>
          <w:szCs w:val="22"/>
          <w:lang w:val="en-US"/>
        </w:rPr>
        <w:t xml:space="preserve"> final external evaluations (End of 2026)</w:t>
      </w:r>
      <w:r>
        <w:rPr>
          <w:rFonts w:cstheme="minorHAnsi"/>
          <w:sz w:val="22"/>
          <w:szCs w:val="22"/>
          <w:lang w:val="en-US"/>
        </w:rPr>
      </w:r>
    </w:p>
    <w:p>
      <w:pPr>
        <w:numPr>
          <w:ilvl w:val="2"/>
          <w:numId w:val="48"/>
        </w:numPr>
        <w:pBdr/>
        <w:spacing w:after="0" w:afterAutospacing="0" w:before="0" w:beforeAutospacing="0"/>
        <w:ind w:right="46" w:left="709"/>
        <w:jc w:val="both"/>
        <w:rPr>
          <w:rFonts w:cstheme="minorHAnsi"/>
          <w:sz w:val="22"/>
          <w:szCs w:val="22"/>
          <w:lang w:val="en-US"/>
        </w:rPr>
      </w:pPr>
      <w:r>
        <w:rPr>
          <w:rFonts w:cstheme="minorHAnsi"/>
          <w:color w:val="000000"/>
          <w:sz w:val="22"/>
          <w:szCs w:val="22"/>
          <w:lang w:val="en-US"/>
        </w:rPr>
        <w:t xml:space="preserve">Perform an extensive review of all relevant </w:t>
      </w:r>
      <w:r>
        <w:rPr>
          <w:rFonts w:cstheme="minorHAnsi"/>
          <w:color w:val="000000"/>
          <w:sz w:val="22"/>
          <w:szCs w:val="22"/>
          <w:lang w:val="en-US"/>
        </w:rPr>
        <w:t xml:space="preserve">programme’s</w:t>
      </w:r>
      <w:r>
        <w:rPr>
          <w:rFonts w:cstheme="minorHAnsi"/>
          <w:color w:val="000000"/>
          <w:sz w:val="22"/>
          <w:szCs w:val="22"/>
          <w:lang w:val="en-US"/>
        </w:rPr>
        <w:t xml:space="preserve"> documents, including the project proposals, logical framework, progress reports, monitoring data, and any previous evaluation reports.</w:t>
      </w:r>
      <w:r>
        <w:rPr>
          <w:rFonts w:cstheme="minorHAnsi"/>
          <w:sz w:val="22"/>
          <w:szCs w:val="22"/>
          <w:lang w:val="en-US"/>
        </w:rPr>
      </w:r>
    </w:p>
    <w:p>
      <w:pPr>
        <w:numPr>
          <w:ilvl w:val="2"/>
          <w:numId w:val="48"/>
        </w:numPr>
        <w:pBdr/>
        <w:spacing w:after="0" w:afterAutospacing="0" w:before="0" w:beforeAutospacing="0"/>
        <w:ind w:right="46" w:left="709"/>
        <w:jc w:val="both"/>
        <w:rPr>
          <w:rFonts w:cstheme="minorHAnsi"/>
          <w:sz w:val="22"/>
          <w:szCs w:val="22"/>
          <w:lang w:val="en-US"/>
        </w:rPr>
      </w:pPr>
      <w:r>
        <w:rPr>
          <w:rFonts w:cstheme="minorHAnsi"/>
          <w:color w:val="000000"/>
          <w:sz w:val="22"/>
          <w:szCs w:val="22"/>
          <w:lang w:val="en-US"/>
        </w:rPr>
        <w:t xml:space="preserve">Clean, process, and analyze the collected data to identify key findings and insights.</w:t>
      </w:r>
      <w:r>
        <w:rPr>
          <w:rFonts w:cstheme="minorHAnsi"/>
          <w:sz w:val="22"/>
          <w:szCs w:val="22"/>
          <w:lang w:val="en-US"/>
        </w:rPr>
      </w:r>
    </w:p>
    <w:p>
      <w:pPr>
        <w:numPr>
          <w:ilvl w:val="2"/>
          <w:numId w:val="48"/>
        </w:numPr>
        <w:pBdr/>
        <w:spacing w:after="0" w:afterAutospacing="0" w:before="0" w:beforeAutospacing="0"/>
        <w:ind w:right="46" w:left="709"/>
        <w:jc w:val="both"/>
        <w:rPr>
          <w:rFonts w:cstheme="minorHAnsi"/>
          <w:sz w:val="22"/>
          <w:szCs w:val="22"/>
          <w:lang w:val="en-US"/>
        </w:rPr>
      </w:pPr>
      <w:r>
        <w:rPr>
          <w:rFonts w:cstheme="minorHAnsi"/>
          <w:color w:val="000000"/>
          <w:sz w:val="22"/>
          <w:szCs w:val="22"/>
          <w:lang w:val="en-US"/>
        </w:rPr>
        <w:t xml:space="preserve">Draft a comprehensive final report detailing the collected data per project and activities, highlighting both the achievements and areas for improvement.</w:t>
      </w:r>
      <w:r>
        <w:rPr>
          <w:rFonts w:cstheme="minorHAnsi"/>
          <w:sz w:val="22"/>
          <w:szCs w:val="22"/>
          <w:lang w:val="en-US"/>
        </w:rPr>
      </w:r>
    </w:p>
    <w:p>
      <w:pPr>
        <w:numPr>
          <w:ilvl w:val="3"/>
          <w:numId w:val="48"/>
        </w:numPr>
        <w:pBdr/>
        <w:spacing w:after="0" w:afterAutospacing="0" w:before="0" w:beforeAutospacing="0"/>
        <w:ind w:right="46" w:left="1560"/>
        <w:jc w:val="both"/>
        <w:rPr>
          <w:rFonts w:cstheme="minorHAnsi"/>
          <w:sz w:val="22"/>
          <w:szCs w:val="22"/>
          <w:lang w:val="en-US"/>
        </w:rPr>
      </w:pPr>
      <w:r>
        <w:rPr>
          <w:rFonts w:cstheme="minorHAnsi"/>
          <w:color w:val="000000"/>
          <w:sz w:val="22"/>
          <w:szCs w:val="22"/>
          <w:lang w:val="en-US"/>
        </w:rPr>
        <w:t xml:space="preserve">Share the draft report with the </w:t>
      </w:r>
      <w:r>
        <w:rPr>
          <w:rFonts w:cstheme="minorHAnsi"/>
          <w:color w:val="000000"/>
          <w:sz w:val="22"/>
          <w:szCs w:val="22"/>
          <w:lang w:val="en-US"/>
        </w:rPr>
        <w:t xml:space="preserve">programme</w:t>
      </w:r>
      <w:r>
        <w:rPr>
          <w:rFonts w:cstheme="minorHAnsi"/>
          <w:color w:val="000000"/>
          <w:sz w:val="22"/>
          <w:szCs w:val="22"/>
          <w:lang w:val="en-US"/>
        </w:rPr>
        <w:t xml:space="preserve"> team and other relevant stakeholders to obtain input, comments, and suggestions and incorporate the feedback received to refine and finalize the report.</w:t>
      </w:r>
      <w:r>
        <w:rPr>
          <w:rFonts w:cstheme="minorHAnsi"/>
          <w:sz w:val="22"/>
          <w:szCs w:val="22"/>
          <w:lang w:val="en-US"/>
        </w:rPr>
      </w:r>
    </w:p>
    <w:p>
      <w:pPr>
        <w:numPr>
          <w:ilvl w:val="3"/>
          <w:numId w:val="48"/>
        </w:numPr>
        <w:pBdr/>
        <w:spacing w:after="0" w:afterAutospacing="0" w:before="0" w:beforeAutospacing="0"/>
        <w:ind w:right="46" w:left="1560"/>
        <w:jc w:val="both"/>
        <w:rPr>
          <w:rFonts w:cstheme="minorHAnsi"/>
          <w:sz w:val="22"/>
          <w:szCs w:val="22"/>
          <w:lang w:val="en-US"/>
        </w:rPr>
      </w:pPr>
      <w:r>
        <w:rPr>
          <w:rFonts w:cstheme="minorHAnsi"/>
          <w:color w:val="000000"/>
          <w:sz w:val="22"/>
          <w:szCs w:val="22"/>
          <w:lang w:val="en-US"/>
        </w:rPr>
        <w:t xml:space="preserve">Ensure the final report is thorough, well-structured and in accordance with Expertise France guidelines and donors’ requirements.</w:t>
      </w:r>
      <w:r>
        <w:rPr>
          <w:rFonts w:cstheme="minorHAnsi"/>
          <w:sz w:val="22"/>
          <w:szCs w:val="22"/>
          <w:lang w:val="en-US"/>
        </w:rPr>
      </w:r>
    </w:p>
    <w:p>
      <w:pPr>
        <w:numPr>
          <w:ilvl w:val="2"/>
          <w:numId w:val="48"/>
        </w:numPr>
        <w:pBdr/>
        <w:spacing w:after="0" w:afterAutospacing="0" w:before="0" w:beforeAutospacing="0"/>
        <w:ind w:right="46" w:left="709"/>
        <w:jc w:val="both"/>
        <w:rPr>
          <w:rFonts w:cstheme="minorHAnsi"/>
          <w:sz w:val="22"/>
          <w:szCs w:val="22"/>
          <w:lang w:val="en-US"/>
        </w:rPr>
      </w:pPr>
      <w:r>
        <w:rPr>
          <w:rFonts w:cstheme="minorHAnsi"/>
          <w:color w:val="000000"/>
          <w:sz w:val="22"/>
          <w:szCs w:val="22"/>
          <w:lang w:val="en-US"/>
        </w:rPr>
        <w:t xml:space="preserve">Prepare a set of slides based on the final report summarizing the key results of the consultancy.</w:t>
      </w:r>
      <w:r>
        <w:rPr>
          <w:rFonts w:cstheme="minorHAnsi"/>
          <w:sz w:val="22"/>
          <w:szCs w:val="22"/>
          <w:lang w:val="en-US"/>
        </w:rPr>
      </w:r>
    </w:p>
    <w:p>
      <w:pPr>
        <w:pStyle w:val="1187"/>
        <w:numPr>
          <w:ilvl w:val="0"/>
          <w:numId w:val="0"/>
        </w:numPr>
        <w:pBdr/>
        <w:spacing/>
        <w:ind w:hanging="480" w:left="480"/>
        <w:rPr>
          <w:rFonts w:cstheme="minorHAnsi"/>
          <w:sz w:val="22"/>
          <w:szCs w:val="22"/>
          <w:lang w:val="en-US"/>
        </w:rPr>
      </w:pPr>
      <w:r>
        <w:rPr>
          <w:rFonts w:cstheme="minorHAnsi"/>
          <w:sz w:val="22"/>
          <w:szCs w:val="22"/>
          <w:lang w:val="en-US"/>
        </w:rPr>
        <w:t xml:space="preserve">DURATION OF CONSULTANCY </w:t>
      </w:r>
      <w:r>
        <w:rPr>
          <w:rFonts w:cstheme="minorHAnsi"/>
          <w:sz w:val="22"/>
          <w:szCs w:val="22"/>
          <w:lang w:val="en-US"/>
        </w:rPr>
      </w:r>
    </w:p>
    <w:p>
      <w:pPr>
        <w:pBdr/>
        <w:spacing w:after="0"/>
        <w:ind w:right="46"/>
        <w:rPr>
          <w:rFonts w:cstheme="minorHAnsi"/>
          <w:color w:val="000000" w:themeColor="text1"/>
          <w:sz w:val="22"/>
          <w:szCs w:val="22"/>
          <w:lang w:val="en-US"/>
        </w:rPr>
      </w:pPr>
      <w:r>
        <w:rPr>
          <w:rFonts w:cstheme="minorHAnsi"/>
          <w:sz w:val="22"/>
          <w:szCs w:val="22"/>
          <w:lang w:val="en-US"/>
        </w:rPr>
        <w:t xml:space="preserve">The duration the consultancy is estimated to be for 16 months starting from 1 September 2025 until 31 December 2026, with 2 periods of increased work (</w:t>
      </w:r>
      <w:r>
        <w:rPr>
          <w:rFonts w:cstheme="minorHAnsi"/>
          <w:color w:val="000000" w:themeColor="text1"/>
          <w:sz w:val="22"/>
          <w:szCs w:val="22"/>
          <w:lang w:val="en-US"/>
        </w:rPr>
        <w:t xml:space="preserve">September and October 2025 / November &amp; December 2026) and regular review activities in between. The consultant(s) is(are) expected to work for 90 days per calendar year (total 180 days over the period).</w:t>
      </w:r>
      <w:r>
        <w:rPr>
          <w:rFonts w:cstheme="minorHAnsi"/>
          <w:color w:val="000000" w:themeColor="text1"/>
          <w:sz w:val="22"/>
          <w:szCs w:val="22"/>
          <w:lang w:val="en-US"/>
        </w:rPr>
      </w:r>
    </w:p>
    <w:tbl>
      <w:tblPr>
        <w:tblStyle w:val="1247"/>
        <w:tblW w:w="9067" w:type="dxa"/>
        <w:tblInd w:w="5" w:type="dxa"/>
        <w:tblBorders/>
        <w:tblCellMar>
          <w:right w:w="86" w:type="dxa"/>
          <w:bottom w:w="4" w:type="dxa"/>
        </w:tblCellMar>
        <w:tblLook w:val="04A0" w:firstRow="1" w:lastRow="0" w:firstColumn="1" w:lastColumn="0" w:noHBand="0" w:noVBand="1"/>
      </w:tblPr>
      <w:tblGrid>
        <w:gridCol w:w="2918"/>
        <w:gridCol w:w="4164"/>
        <w:gridCol w:w="1985"/>
      </w:tblGrid>
      <w:tr>
        <w:trPr>
          <w:trHeight w:val="257"/>
        </w:trPr>
        <w:tc>
          <w:tcPr>
            <w:tcBorders>
              <w:top w:val="single" w:color="000000" w:sz="4" w:space="0"/>
              <w:left w:val="single" w:color="000000" w:sz="4" w:space="0"/>
              <w:bottom w:val="single" w:color="000000" w:sz="4" w:space="0"/>
              <w:right w:val="single" w:color="000000" w:sz="4" w:space="0"/>
            </w:tcBorders>
            <w:tcW w:w="2918" w:type="dxa"/>
            <w:textDirection w:val="lrTb"/>
            <w:noWrap w:val="false"/>
          </w:tcPr>
          <w:p>
            <w:pPr>
              <w:pBdr/>
              <w:spacing/>
              <w:ind w:left="110"/>
              <w:rPr>
                <w:rFonts w:cstheme="minorHAnsi"/>
                <w:sz w:val="22"/>
                <w:szCs w:val="22"/>
              </w:rPr>
            </w:pPr>
            <w:r>
              <w:rPr>
                <w:rFonts w:eastAsia="Georgia" w:cstheme="minorHAnsi"/>
                <w:b/>
                <w:sz w:val="22"/>
                <w:szCs w:val="22"/>
              </w:rPr>
              <w:t xml:space="preserve">Phase </w:t>
            </w:r>
            <w:r>
              <w:rPr>
                <w:rFonts w:cstheme="minorHAnsi"/>
                <w:sz w:val="22"/>
                <w:szCs w:val="22"/>
              </w:rPr>
            </w:r>
          </w:p>
        </w:tc>
        <w:tc>
          <w:tcPr>
            <w:tcBorders>
              <w:top w:val="single" w:color="000000" w:sz="4" w:space="0"/>
              <w:left w:val="single" w:color="000000" w:sz="4" w:space="0"/>
              <w:bottom w:val="single" w:color="000000" w:sz="4" w:space="0"/>
              <w:right w:val="single" w:color="000000" w:sz="4" w:space="0"/>
            </w:tcBorders>
            <w:tcW w:w="4164" w:type="dxa"/>
            <w:textDirection w:val="lrTb"/>
            <w:noWrap w:val="false"/>
          </w:tcPr>
          <w:p>
            <w:pPr>
              <w:pBdr/>
              <w:spacing/>
              <w:ind w:left="106"/>
              <w:rPr>
                <w:rFonts w:cstheme="minorHAnsi"/>
                <w:sz w:val="22"/>
                <w:szCs w:val="22"/>
              </w:rPr>
            </w:pPr>
            <w:r>
              <w:rPr>
                <w:rFonts w:eastAsia="Georgia" w:cstheme="minorHAnsi"/>
                <w:b/>
                <w:sz w:val="22"/>
                <w:szCs w:val="22"/>
              </w:rPr>
              <w:t xml:space="preserve"> </w:t>
            </w:r>
            <w:r>
              <w:rPr>
                <w:rFonts w:eastAsia="Georgia" w:cstheme="minorHAnsi"/>
                <w:b/>
                <w:sz w:val="22"/>
                <w:szCs w:val="22"/>
              </w:rPr>
              <w:t xml:space="preserve">Expected</w:t>
            </w:r>
            <w:r>
              <w:rPr>
                <w:rFonts w:eastAsia="Georgia" w:cstheme="minorHAnsi"/>
                <w:b/>
                <w:sz w:val="22"/>
                <w:szCs w:val="22"/>
              </w:rPr>
              <w:t xml:space="preserve"> outputs</w:t>
            </w:r>
            <w:r>
              <w:rPr>
                <w:rFonts w:cstheme="minorHAnsi"/>
                <w:sz w:val="22"/>
                <w:szCs w:val="22"/>
              </w:rPr>
            </w:r>
          </w:p>
        </w:tc>
        <w:tc>
          <w:tcPr>
            <w:tcBorders>
              <w:top w:val="single" w:color="000000" w:sz="4" w:space="0"/>
              <w:left w:val="single" w:color="000000" w:sz="4" w:space="0"/>
              <w:bottom w:val="single" w:color="000000" w:sz="4" w:space="0"/>
              <w:right w:val="single" w:color="000000" w:sz="4" w:space="0"/>
            </w:tcBorders>
            <w:tcW w:w="1985" w:type="dxa"/>
            <w:textDirection w:val="lrTb"/>
            <w:noWrap w:val="false"/>
          </w:tcPr>
          <w:p>
            <w:pPr>
              <w:pBdr/>
              <w:spacing/>
              <w:ind w:left="106"/>
              <w:rPr>
                <w:rFonts w:cstheme="minorHAnsi"/>
                <w:sz w:val="22"/>
                <w:szCs w:val="22"/>
              </w:rPr>
            </w:pPr>
            <w:r>
              <w:rPr>
                <w:rFonts w:eastAsia="Georgia" w:cstheme="minorHAnsi"/>
                <w:b/>
                <w:sz w:val="22"/>
                <w:szCs w:val="22"/>
              </w:rPr>
              <w:t xml:space="preserve">Timeline </w:t>
            </w:r>
            <w:r>
              <w:rPr>
                <w:rFonts w:cstheme="minorHAnsi"/>
                <w:sz w:val="22"/>
                <w:szCs w:val="22"/>
              </w:rPr>
            </w:r>
          </w:p>
        </w:tc>
      </w:tr>
      <w:tr>
        <w:trPr>
          <w:trHeight w:val="758"/>
        </w:trPr>
        <w:tc>
          <w:tcPr>
            <w:tcBorders>
              <w:top w:val="single" w:color="000000" w:sz="4" w:space="0"/>
              <w:left w:val="single" w:color="000000" w:sz="4" w:space="0"/>
              <w:bottom w:val="single" w:color="000000" w:sz="4" w:space="0"/>
              <w:right w:val="single" w:color="000000" w:sz="4" w:space="0"/>
            </w:tcBorders>
            <w:tcW w:w="2918" w:type="dxa"/>
            <w:textDirection w:val="lrTb"/>
            <w:noWrap w:val="false"/>
          </w:tcPr>
          <w:p>
            <w:pPr>
              <w:pBdr/>
              <w:spacing/>
              <w:ind w:left="110"/>
              <w:rPr>
                <w:rFonts w:eastAsia="Georgia" w:cstheme="minorHAnsi"/>
                <w:bCs/>
                <w:sz w:val="22"/>
                <w:szCs w:val="22"/>
                <w:lang w:val="en-US"/>
              </w:rPr>
            </w:pPr>
            <w:r>
              <w:rPr>
                <w:rFonts w:eastAsia="Georgia" w:cstheme="minorHAnsi"/>
                <w:bCs/>
                <w:sz w:val="22"/>
                <w:szCs w:val="22"/>
                <w:lang w:val="en-US"/>
              </w:rPr>
              <w:t xml:space="preserve">Development of the Projects’ M&amp;E plans</w:t>
            </w:r>
            <w:r>
              <w:rPr>
                <w:rFonts w:eastAsia="Georgia" w:cstheme="minorHAnsi"/>
                <w:bCs/>
                <w:sz w:val="22"/>
                <w:szCs w:val="22"/>
                <w:lang w:val="en-US"/>
              </w:rPr>
            </w:r>
          </w:p>
        </w:tc>
        <w:tc>
          <w:tcPr>
            <w:tcBorders>
              <w:top w:val="single" w:color="000000" w:sz="4" w:space="0"/>
              <w:left w:val="single" w:color="000000" w:sz="4" w:space="0"/>
              <w:bottom w:val="single" w:color="000000" w:sz="4" w:space="0"/>
              <w:right w:val="single" w:color="000000" w:sz="4" w:space="0"/>
            </w:tcBorders>
            <w:tcW w:w="4164" w:type="dxa"/>
            <w:textDirection w:val="lrTb"/>
            <w:noWrap w:val="false"/>
          </w:tcPr>
          <w:p>
            <w:pPr>
              <w:pStyle w:val="1239"/>
              <w:numPr>
                <w:ilvl w:val="3"/>
                <w:numId w:val="45"/>
              </w:numPr>
              <w:pBdr/>
              <w:spacing w:after="0" w:afterAutospacing="0" w:before="0" w:beforeAutospacing="0"/>
              <w:ind w:left="514"/>
              <w:rPr>
                <w:rFonts w:eastAsia="Times New Roman" w:cstheme="minorHAnsi"/>
                <w:color w:val="000000"/>
                <w:sz w:val="22"/>
                <w:szCs w:val="22"/>
                <w:lang w:val="en-US"/>
              </w:rPr>
            </w:pPr>
            <w:r>
              <w:rPr>
                <w:rFonts w:eastAsia="Times New Roman" w:cstheme="minorHAnsi"/>
                <w:color w:val="000000"/>
                <w:sz w:val="22"/>
                <w:szCs w:val="22"/>
                <w:lang w:val="en-US"/>
              </w:rPr>
              <w:t xml:space="preserve">Baseline indicators’ assessment and target definition</w:t>
            </w:r>
            <w:r>
              <w:rPr>
                <w:rFonts w:eastAsia="Times New Roman" w:cstheme="minorHAnsi"/>
                <w:color w:val="000000"/>
                <w:sz w:val="22"/>
                <w:szCs w:val="22"/>
                <w:lang w:val="en-US"/>
              </w:rPr>
            </w:r>
          </w:p>
        </w:tc>
        <w:tc>
          <w:tcPr>
            <w:tcBorders>
              <w:top w:val="single" w:color="000000" w:sz="4" w:space="0"/>
              <w:left w:val="single" w:color="000000" w:sz="4" w:space="0"/>
              <w:bottom w:val="single" w:color="000000" w:sz="4" w:space="0"/>
              <w:right w:val="single" w:color="000000" w:sz="4" w:space="0"/>
            </w:tcBorders>
            <w:tcW w:w="1985" w:type="dxa"/>
            <w:textDirection w:val="lrTb"/>
            <w:noWrap w:val="false"/>
          </w:tcPr>
          <w:p>
            <w:pPr>
              <w:pBdr/>
              <w:spacing/>
              <w:ind w:left="106"/>
              <w:rPr>
                <w:rFonts w:eastAsia="Georgia" w:cstheme="minorHAnsi"/>
                <w:sz w:val="22"/>
                <w:szCs w:val="22"/>
                <w:lang w:val="en-US"/>
              </w:rPr>
            </w:pPr>
            <w:r>
              <w:rPr>
                <w:rFonts w:eastAsia="Georgia" w:cstheme="minorHAnsi"/>
                <w:sz w:val="22"/>
                <w:szCs w:val="22"/>
                <w:lang w:val="en-US"/>
              </w:rPr>
              <w:t xml:space="preserve">Not later than 2 months after contractualization</w:t>
            </w:r>
            <w:r>
              <w:rPr>
                <w:rFonts w:eastAsia="Georgia" w:cstheme="minorHAnsi"/>
                <w:sz w:val="22"/>
                <w:szCs w:val="22"/>
                <w:lang w:val="en-US"/>
              </w:rPr>
            </w:r>
          </w:p>
        </w:tc>
      </w:tr>
      <w:tr>
        <w:trPr>
          <w:trHeight w:val="758"/>
        </w:trPr>
        <w:tc>
          <w:tcPr>
            <w:tcBorders>
              <w:top w:val="single" w:color="000000" w:sz="4" w:space="0"/>
              <w:left w:val="single" w:color="000000" w:sz="4" w:space="0"/>
              <w:bottom w:val="single" w:color="000000" w:sz="4" w:space="0"/>
              <w:right w:val="single" w:color="000000" w:sz="4" w:space="0"/>
            </w:tcBorders>
            <w:tcW w:w="2918" w:type="dxa"/>
            <w:textDirection w:val="lrTb"/>
            <w:noWrap w:val="false"/>
          </w:tcPr>
          <w:p>
            <w:pPr>
              <w:pBdr/>
              <w:spacing/>
              <w:ind w:left="110"/>
              <w:rPr>
                <w:rFonts w:eastAsia="Georgia" w:cstheme="minorHAnsi"/>
                <w:bCs/>
                <w:sz w:val="22"/>
                <w:szCs w:val="22"/>
                <w:lang w:val="en-US"/>
              </w:rPr>
            </w:pPr>
            <w:r>
              <w:rPr>
                <w:rFonts w:eastAsia="Georgia" w:cstheme="minorHAnsi"/>
                <w:bCs/>
                <w:sz w:val="22"/>
                <w:szCs w:val="22"/>
                <w:lang w:val="en-US"/>
              </w:rPr>
              <w:t xml:space="preserve">Development of the Projects’ M&amp;E plans</w:t>
            </w:r>
            <w:r>
              <w:rPr>
                <w:rFonts w:eastAsia="Georgia" w:cstheme="minorHAnsi"/>
                <w:bCs/>
                <w:sz w:val="22"/>
                <w:szCs w:val="22"/>
                <w:lang w:val="en-US"/>
              </w:rPr>
            </w:r>
          </w:p>
        </w:tc>
        <w:tc>
          <w:tcPr>
            <w:tcBorders>
              <w:top w:val="single" w:color="000000" w:sz="4" w:space="0"/>
              <w:left w:val="single" w:color="000000" w:sz="4" w:space="0"/>
              <w:bottom w:val="single" w:color="000000" w:sz="4" w:space="0"/>
              <w:right w:val="single" w:color="000000" w:sz="4" w:space="0"/>
            </w:tcBorders>
            <w:tcW w:w="4164" w:type="dxa"/>
            <w:textDirection w:val="lrTb"/>
            <w:noWrap w:val="false"/>
          </w:tcPr>
          <w:p>
            <w:pPr>
              <w:pStyle w:val="1239"/>
              <w:numPr>
                <w:ilvl w:val="3"/>
                <w:numId w:val="45"/>
              </w:numPr>
              <w:pBdr/>
              <w:spacing w:after="0" w:afterAutospacing="0" w:before="0" w:beforeAutospacing="0"/>
              <w:ind w:left="514"/>
              <w:rPr>
                <w:rFonts w:eastAsia="Times New Roman" w:cstheme="minorHAnsi"/>
                <w:color w:val="000000"/>
                <w:sz w:val="22"/>
                <w:szCs w:val="22"/>
                <w:lang w:val="en-US"/>
              </w:rPr>
            </w:pPr>
            <w:r>
              <w:rPr>
                <w:rFonts w:eastAsia="Times New Roman" w:cstheme="minorHAnsi"/>
                <w:color w:val="000000"/>
                <w:sz w:val="22"/>
                <w:szCs w:val="22"/>
                <w:lang w:val="en-US"/>
              </w:rPr>
              <w:t xml:space="preserve">M&amp;E plan in line with the donors’ requirements, including the set of standardized templates</w:t>
            </w:r>
            <w:r>
              <w:rPr>
                <w:rFonts w:eastAsia="Times New Roman" w:cstheme="minorHAnsi"/>
                <w:color w:val="000000"/>
                <w:sz w:val="22"/>
                <w:szCs w:val="22"/>
                <w:lang w:val="en-US"/>
              </w:rPr>
            </w:r>
          </w:p>
        </w:tc>
        <w:tc>
          <w:tcPr>
            <w:tcBorders>
              <w:top w:val="single" w:color="000000" w:sz="4" w:space="0"/>
              <w:left w:val="single" w:color="000000" w:sz="4" w:space="0"/>
              <w:bottom w:val="single" w:color="000000" w:sz="4" w:space="0"/>
              <w:right w:val="single" w:color="000000" w:sz="4" w:space="0"/>
            </w:tcBorders>
            <w:tcW w:w="1985" w:type="dxa"/>
            <w:textDirection w:val="lrTb"/>
            <w:noWrap w:val="false"/>
          </w:tcPr>
          <w:p>
            <w:pPr>
              <w:pBdr/>
              <w:spacing/>
              <w:ind w:left="106"/>
              <w:rPr>
                <w:rFonts w:eastAsia="Georgia" w:cstheme="minorHAnsi"/>
                <w:sz w:val="22"/>
                <w:szCs w:val="22"/>
                <w:lang w:val="en-US"/>
              </w:rPr>
            </w:pPr>
            <w:r>
              <w:rPr>
                <w:rFonts w:eastAsia="Georgia" w:cstheme="minorHAnsi"/>
                <w:sz w:val="22"/>
                <w:szCs w:val="22"/>
                <w:lang w:val="en-US"/>
              </w:rPr>
              <w:t xml:space="preserve">Not later than 3 months after contractualization</w:t>
            </w:r>
            <w:r>
              <w:rPr>
                <w:rFonts w:eastAsia="Georgia" w:cstheme="minorHAnsi"/>
                <w:sz w:val="22"/>
                <w:szCs w:val="22"/>
                <w:lang w:val="en-US"/>
              </w:rPr>
            </w:r>
          </w:p>
        </w:tc>
      </w:tr>
      <w:tr>
        <w:trPr>
          <w:trHeight w:val="758"/>
        </w:trPr>
        <w:tc>
          <w:tcPr>
            <w:tcBorders>
              <w:top w:val="single" w:color="000000" w:sz="4" w:space="0"/>
              <w:left w:val="single" w:color="000000" w:sz="4" w:space="0"/>
              <w:bottom w:val="single" w:color="000000" w:sz="4" w:space="0"/>
              <w:right w:val="single" w:color="000000" w:sz="4" w:space="0"/>
            </w:tcBorders>
            <w:tcW w:w="2918" w:type="dxa"/>
            <w:textDirection w:val="lrTb"/>
            <w:noWrap w:val="false"/>
          </w:tcPr>
          <w:p>
            <w:pPr>
              <w:pBdr/>
              <w:spacing/>
              <w:ind w:left="110"/>
              <w:rPr>
                <w:rFonts w:cstheme="minorHAnsi"/>
                <w:bCs/>
                <w:sz w:val="22"/>
                <w:szCs w:val="22"/>
                <w:lang w:val="en-US"/>
              </w:rPr>
            </w:pPr>
            <w:r>
              <w:rPr>
                <w:rFonts w:eastAsia="Times New Roman" w:cstheme="minorHAnsi"/>
                <w:bCs/>
                <w:color w:val="000000"/>
                <w:sz w:val="22"/>
                <w:szCs w:val="22"/>
                <w:lang w:val="en-US"/>
              </w:rPr>
              <w:t xml:space="preserve">Support in the implementation of the M&amp;E plan </w:t>
            </w:r>
            <w:r>
              <w:rPr>
                <w:rFonts w:cstheme="minorHAnsi"/>
                <w:bCs/>
                <w:sz w:val="22"/>
                <w:szCs w:val="22"/>
                <w:lang w:val="en-US"/>
              </w:rPr>
            </w:r>
          </w:p>
        </w:tc>
        <w:tc>
          <w:tcPr>
            <w:tcBorders>
              <w:top w:val="single" w:color="000000" w:sz="4" w:space="0"/>
              <w:left w:val="single" w:color="000000" w:sz="4" w:space="0"/>
              <w:bottom w:val="single" w:color="000000" w:sz="4" w:space="0"/>
              <w:right w:val="single" w:color="000000" w:sz="4" w:space="0"/>
            </w:tcBorders>
            <w:tcW w:w="4164" w:type="dxa"/>
            <w:textDirection w:val="lrTb"/>
            <w:noWrap w:val="false"/>
          </w:tcPr>
          <w:p>
            <w:pPr>
              <w:pStyle w:val="1239"/>
              <w:numPr>
                <w:ilvl w:val="3"/>
                <w:numId w:val="45"/>
              </w:numPr>
              <w:pBdr/>
              <w:spacing w:after="0" w:afterAutospacing="0" w:before="0" w:beforeAutospacing="0"/>
              <w:ind w:left="475"/>
              <w:rPr>
                <w:rFonts w:cstheme="minorHAnsi"/>
                <w:sz w:val="22"/>
                <w:szCs w:val="22"/>
                <w:lang w:val="en-US"/>
              </w:rPr>
            </w:pPr>
            <w:r>
              <w:rPr>
                <w:rFonts w:eastAsia="Times New Roman" w:cstheme="minorHAnsi"/>
                <w:color w:val="000000"/>
                <w:sz w:val="22"/>
                <w:szCs w:val="22"/>
                <w:lang w:val="en-US"/>
              </w:rPr>
              <w:t xml:space="preserve">Regular updating of the monitoring system and support to internal review </w:t>
            </w:r>
            <w:r>
              <w:rPr>
                <w:rFonts w:eastAsia="Times New Roman" w:cstheme="minorHAnsi"/>
                <w:color w:val="000000"/>
                <w:sz w:val="22"/>
                <w:szCs w:val="22"/>
                <w:lang w:val="en-US"/>
              </w:rPr>
              <w:t xml:space="preserve">exercices</w:t>
            </w:r>
            <w:r>
              <w:rPr>
                <w:rFonts w:eastAsia="Times New Roman" w:cstheme="minorHAnsi"/>
                <w:color w:val="000000"/>
                <w:sz w:val="22"/>
                <w:szCs w:val="22"/>
                <w:lang w:val="en-US"/>
              </w:rPr>
              <w:t xml:space="preserve"> when requested. Detailed calendar to be defined with the consultant(s)</w:t>
            </w:r>
            <w:r>
              <w:rPr>
                <w:rFonts w:cstheme="minorHAnsi"/>
                <w:sz w:val="22"/>
                <w:szCs w:val="22"/>
                <w:lang w:val="en-US"/>
              </w:rPr>
            </w:r>
          </w:p>
          <w:p>
            <w:pPr>
              <w:pStyle w:val="1239"/>
              <w:numPr>
                <w:ilvl w:val="3"/>
                <w:numId w:val="45"/>
              </w:numPr>
              <w:pBdr/>
              <w:spacing w:after="0" w:afterAutospacing="0" w:before="0" w:beforeAutospacing="0"/>
              <w:ind w:left="475"/>
              <w:rPr>
                <w:rFonts w:cstheme="minorHAnsi"/>
                <w:sz w:val="22"/>
                <w:szCs w:val="22"/>
                <w:lang w:val="en-US"/>
              </w:rPr>
            </w:pPr>
            <w:r>
              <w:rPr>
                <w:rFonts w:eastAsia="Times New Roman" w:cstheme="minorHAnsi"/>
                <w:color w:val="000000"/>
                <w:sz w:val="22"/>
                <w:szCs w:val="22"/>
                <w:lang w:val="en-US"/>
              </w:rPr>
              <w:t xml:space="preserve">Provision of interim M&amp;E data consolidation reports</w:t>
            </w:r>
            <w:r>
              <w:rPr>
                <w:rFonts w:cstheme="minorHAnsi"/>
                <w:sz w:val="22"/>
                <w:szCs w:val="22"/>
                <w:lang w:val="en-US"/>
              </w:rPr>
            </w:r>
          </w:p>
        </w:tc>
        <w:tc>
          <w:tcPr>
            <w:tcBorders>
              <w:top w:val="single" w:color="000000" w:sz="4" w:space="0"/>
              <w:left w:val="single" w:color="000000" w:sz="4" w:space="0"/>
              <w:bottom w:val="single" w:color="000000" w:sz="4" w:space="0"/>
              <w:right w:val="single" w:color="000000" w:sz="4" w:space="0"/>
            </w:tcBorders>
            <w:tcW w:w="1985" w:type="dxa"/>
            <w:textDirection w:val="lrTb"/>
            <w:noWrap w:val="false"/>
          </w:tcPr>
          <w:p>
            <w:pPr>
              <w:pBdr/>
              <w:spacing/>
              <w:ind w:left="106"/>
              <w:rPr>
                <w:rFonts w:eastAsia="Georgia" w:cstheme="minorHAnsi"/>
                <w:sz w:val="22"/>
                <w:szCs w:val="22"/>
                <w:lang w:val="en-US"/>
              </w:rPr>
            </w:pPr>
            <w:r>
              <w:rPr>
                <w:rFonts w:eastAsia="Georgia" w:cstheme="minorHAnsi"/>
                <w:sz w:val="22"/>
                <w:szCs w:val="22"/>
                <w:lang w:val="en-US"/>
              </w:rPr>
              <w:t xml:space="preserve">On regular basis during the implementation period – No more than 20 days per semester</w:t>
            </w:r>
            <w:r>
              <w:rPr>
                <w:rFonts w:eastAsia="Georgia" w:cstheme="minorHAnsi"/>
                <w:sz w:val="22"/>
                <w:szCs w:val="22"/>
                <w:lang w:val="en-US"/>
              </w:rPr>
            </w:r>
          </w:p>
        </w:tc>
      </w:tr>
      <w:tr>
        <w:trPr>
          <w:trHeight w:val="758"/>
        </w:trPr>
        <w:tc>
          <w:tcPr>
            <w:tcBorders>
              <w:top w:val="single" w:color="000000" w:sz="4" w:space="0"/>
              <w:left w:val="single" w:color="000000" w:sz="4" w:space="0"/>
              <w:bottom w:val="single" w:color="000000" w:sz="4" w:space="0"/>
              <w:right w:val="single" w:color="000000" w:sz="4" w:space="0"/>
            </w:tcBorders>
            <w:tcW w:w="2918" w:type="dxa"/>
            <w:textDirection w:val="lrTb"/>
            <w:noWrap w:val="false"/>
          </w:tcPr>
          <w:p>
            <w:pPr>
              <w:pBdr/>
              <w:spacing/>
              <w:ind w:left="110"/>
              <w:rPr>
                <w:rFonts w:cstheme="minorHAnsi"/>
                <w:bCs/>
                <w:sz w:val="22"/>
                <w:szCs w:val="22"/>
                <w:lang w:val="en-US"/>
              </w:rPr>
            </w:pPr>
            <w:r>
              <w:rPr>
                <w:rFonts w:cstheme="minorHAnsi"/>
                <w:bCs/>
                <w:sz w:val="22"/>
                <w:szCs w:val="22"/>
                <w:lang w:val="en-US"/>
              </w:rPr>
              <w:t xml:space="preserve">Oversee and ensure quality of the final report.</w:t>
            </w:r>
            <w:r>
              <w:rPr>
                <w:rFonts w:cstheme="minorHAnsi"/>
                <w:bCs/>
                <w:sz w:val="22"/>
                <w:szCs w:val="22"/>
                <w:lang w:val="en-US"/>
              </w:rPr>
            </w:r>
          </w:p>
        </w:tc>
        <w:tc>
          <w:tcPr>
            <w:tcBorders>
              <w:top w:val="single" w:color="000000" w:sz="4" w:space="0"/>
              <w:left w:val="single" w:color="000000" w:sz="4" w:space="0"/>
              <w:bottom w:val="single" w:color="000000" w:sz="4" w:space="0"/>
              <w:right w:val="single" w:color="000000" w:sz="4" w:space="0"/>
            </w:tcBorders>
            <w:tcW w:w="4164" w:type="dxa"/>
            <w:textDirection w:val="lrTb"/>
            <w:noWrap w:val="false"/>
          </w:tcPr>
          <w:p>
            <w:pPr>
              <w:pStyle w:val="1239"/>
              <w:numPr>
                <w:ilvl w:val="3"/>
                <w:numId w:val="45"/>
              </w:numPr>
              <w:pBdr/>
              <w:spacing w:after="0" w:afterAutospacing="0" w:before="0" w:beforeAutospacing="0"/>
              <w:ind w:left="470"/>
              <w:rPr>
                <w:rFonts w:cstheme="minorHAnsi"/>
                <w:sz w:val="22"/>
                <w:szCs w:val="22"/>
                <w:lang w:val="en-US"/>
              </w:rPr>
            </w:pPr>
            <w:r>
              <w:rPr>
                <w:rFonts w:cstheme="minorHAnsi"/>
                <w:sz w:val="22"/>
                <w:szCs w:val="22"/>
                <w:lang w:val="en-US"/>
              </w:rPr>
              <w:t xml:space="preserve">Comprehensive final report detailing the collected data per project and activities</w:t>
            </w:r>
            <w:r>
              <w:rPr>
                <w:rFonts w:cstheme="minorHAnsi"/>
                <w:sz w:val="22"/>
                <w:szCs w:val="22"/>
                <w:lang w:val="en-US"/>
              </w:rPr>
            </w:r>
          </w:p>
          <w:p>
            <w:pPr>
              <w:pStyle w:val="1239"/>
              <w:numPr>
                <w:ilvl w:val="3"/>
                <w:numId w:val="45"/>
              </w:numPr>
              <w:pBdr/>
              <w:spacing w:after="0" w:afterAutospacing="0" w:before="0" w:beforeAutospacing="0"/>
              <w:ind w:left="470"/>
              <w:rPr>
                <w:rFonts w:cstheme="minorHAnsi"/>
                <w:sz w:val="22"/>
                <w:szCs w:val="22"/>
                <w:lang w:val="en-US"/>
              </w:rPr>
            </w:pPr>
            <w:r>
              <w:rPr>
                <w:rFonts w:cstheme="minorHAnsi"/>
                <w:sz w:val="22"/>
                <w:szCs w:val="22"/>
                <w:lang w:val="en-US"/>
              </w:rPr>
              <w:t xml:space="preserve">Set of slides summarizing the key results of the consultancy</w:t>
            </w:r>
            <w:r>
              <w:rPr>
                <w:rFonts w:cstheme="minorHAnsi"/>
                <w:sz w:val="22"/>
                <w:szCs w:val="22"/>
                <w:lang w:val="en-US"/>
              </w:rPr>
            </w:r>
          </w:p>
        </w:tc>
        <w:tc>
          <w:tcPr>
            <w:tcBorders>
              <w:top w:val="single" w:color="000000" w:sz="4" w:space="0"/>
              <w:left w:val="single" w:color="000000" w:sz="4" w:space="0"/>
              <w:bottom w:val="single" w:color="000000" w:sz="4" w:space="0"/>
              <w:right w:val="single" w:color="000000" w:sz="4" w:space="0"/>
            </w:tcBorders>
            <w:tcW w:w="1985" w:type="dxa"/>
            <w:textDirection w:val="lrTb"/>
            <w:noWrap w:val="false"/>
          </w:tcPr>
          <w:p>
            <w:pPr>
              <w:pBdr/>
              <w:spacing/>
              <w:ind w:left="106"/>
              <w:rPr>
                <w:rFonts w:eastAsia="Georgia" w:cstheme="minorHAnsi"/>
                <w:sz w:val="22"/>
                <w:szCs w:val="22"/>
                <w:lang w:val="en-US"/>
              </w:rPr>
            </w:pPr>
            <w:r>
              <w:rPr>
                <w:rFonts w:eastAsia="Georgia" w:cstheme="minorHAnsi"/>
                <w:sz w:val="22"/>
                <w:szCs w:val="22"/>
                <w:lang w:val="en-US"/>
              </w:rPr>
              <w:t xml:space="preserve">No later than 15.12.2026</w:t>
            </w:r>
            <w:r>
              <w:rPr>
                <w:rFonts w:eastAsia="Georgia" w:cstheme="minorHAnsi"/>
                <w:sz w:val="22"/>
                <w:szCs w:val="22"/>
                <w:lang w:val="en-US"/>
              </w:rPr>
            </w:r>
          </w:p>
        </w:tc>
      </w:tr>
    </w:tbl>
    <w:p>
      <w:pPr>
        <w:pBdr/>
        <w:spacing w:after="0"/>
        <w:ind/>
        <w:jc w:val="both"/>
        <w:rPr>
          <w:rFonts w:cstheme="minorHAnsi"/>
          <w:sz w:val="22"/>
          <w:szCs w:val="22"/>
          <w:lang w:val="en-US"/>
        </w:rPr>
      </w:pPr>
      <w:r>
        <w:rPr>
          <w:rFonts w:cstheme="minorHAnsi"/>
          <w:b/>
          <w:bCs/>
          <w:sz w:val="22"/>
          <w:szCs w:val="22"/>
          <w:lang w:val="en-US"/>
        </w:rPr>
        <w:t xml:space="preserve">Practical information </w:t>
      </w:r>
      <w:r>
        <w:rPr>
          <w:rFonts w:cstheme="minorHAnsi"/>
          <w:b/>
          <w:bCs/>
          <w:sz w:val="22"/>
          <w:szCs w:val="22"/>
          <w:lang w:val="en-US"/>
        </w:rPr>
        <w:tab/>
      </w:r>
      <w:r>
        <w:rPr>
          <w:rFonts w:cstheme="minorHAnsi"/>
          <w:b/>
          <w:bCs/>
          <w:sz w:val="22"/>
          <w:szCs w:val="22"/>
          <w:lang w:val="en-US"/>
        </w:rPr>
        <w:br/>
      </w:r>
      <w:r>
        <w:rPr>
          <w:rFonts w:cstheme="minorHAnsi"/>
          <w:sz w:val="22"/>
          <w:szCs w:val="22"/>
          <w:lang w:val="en-US"/>
        </w:rPr>
        <w:t xml:space="preserve">T</w:t>
      </w:r>
      <w:r>
        <w:rPr>
          <w:rFonts w:cstheme="minorHAnsi"/>
          <w:sz w:val="22"/>
          <w:szCs w:val="22"/>
          <w:lang w:val="en-US"/>
        </w:rPr>
        <w:t xml:space="preserve">he financial proposal shall include a detailed budget that reflects clearly the costs necessary to implement the proposed contract and must include all taxes (including VAT as applicable. If VAT included, the Contractor must indicate clearly the cost excl.</w:t>
      </w:r>
      <w:r>
        <w:rPr>
          <w:rFonts w:cstheme="minorHAnsi"/>
          <w:sz w:val="22"/>
          <w:szCs w:val="22"/>
          <w:lang w:val="en-US"/>
        </w:rPr>
        <w:t xml:space="preserve"> VAT, the amount of VAT, and cost incl. VAT) that are required to provide the services requested. Costs should be represented in EUR or UAH.  The anticipated award will be all-inclusive. No profit, fees, taxes, or additional costs can be added after award.</w:t>
      </w:r>
      <w:r>
        <w:rPr>
          <w:rFonts w:cstheme="minorHAnsi"/>
          <w:sz w:val="22"/>
          <w:szCs w:val="22"/>
          <w:lang w:val="en-US"/>
        </w:rPr>
      </w:r>
    </w:p>
    <w:p>
      <w:pPr>
        <w:pBdr/>
        <w:spacing w:after="0"/>
        <w:ind/>
        <w:jc w:val="both"/>
        <w:rPr>
          <w:rFonts w:cstheme="minorHAnsi"/>
          <w:sz w:val="22"/>
          <w:szCs w:val="22"/>
          <w:lang w:val="en-US"/>
        </w:rPr>
      </w:pPr>
      <w:r>
        <w:rPr>
          <w:rFonts w:cstheme="minorHAnsi"/>
          <w:sz w:val="22"/>
          <w:szCs w:val="22"/>
          <w:lang w:val="en-US"/>
        </w:rPr>
        <w:t xml:space="preserve">The financial proposition should include the following items, based on the phases indicated for the consultancy (see the attached template): </w:t>
      </w:r>
      <w:r>
        <w:rPr>
          <w:rFonts w:cstheme="minorHAnsi"/>
          <w:sz w:val="22"/>
          <w:szCs w:val="22"/>
          <w:lang w:val="en-US"/>
        </w:rPr>
      </w:r>
    </w:p>
    <w:tbl>
      <w:tblPr>
        <w:tblW w:w="92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6232"/>
        <w:gridCol w:w="2977"/>
      </w:tblGrid>
      <w:tr>
        <w:trPr>
          <w:trHeight w:val="320"/>
        </w:trPr>
        <w:tc>
          <w:tcPr>
            <w:tcBorders/>
            <w:tcW w:w="6232" w:type="dxa"/>
            <w:textDirection w:val="lrTb"/>
            <w:noWrap w:val="false"/>
          </w:tcPr>
          <w:p>
            <w:pPr>
              <w:pBdr/>
              <w:spacing w:after="0"/>
              <w:ind/>
              <w:rPr>
                <w:rFonts w:cstheme="minorHAnsi"/>
                <w:color w:val="000000"/>
                <w:sz w:val="22"/>
                <w:szCs w:val="22"/>
                <w:lang w:val="en-US"/>
              </w:rPr>
            </w:pPr>
            <w:r>
              <w:rPr>
                <w:rFonts w:cstheme="minorHAnsi"/>
                <w:color w:val="000000"/>
                <w:sz w:val="22"/>
                <w:szCs w:val="22"/>
                <w:lang w:val="en-US"/>
              </w:rPr>
              <w:t xml:space="preserve">Development of M&amp;E Plan (incl. templates, data tools)</w:t>
            </w:r>
            <w:r>
              <w:rPr>
                <w:rFonts w:cstheme="minorHAnsi"/>
                <w:color w:val="000000"/>
                <w:sz w:val="22"/>
                <w:szCs w:val="22"/>
                <w:lang w:val="en-US"/>
              </w:rPr>
            </w:r>
          </w:p>
        </w:tc>
        <w:tc>
          <w:tcPr>
            <w:tcBorders/>
            <w:tcW w:w="2977" w:type="dxa"/>
            <w:textDirection w:val="lrTb"/>
            <w:noWrap w:val="false"/>
          </w:tcPr>
          <w:p>
            <w:pPr>
              <w:pBdr/>
              <w:spacing/>
              <w:ind/>
              <w:rPr>
                <w:rFonts w:cstheme="minorHAnsi"/>
                <w:sz w:val="22"/>
                <w:szCs w:val="22"/>
                <w:lang w:val="en-US"/>
              </w:rPr>
            </w:pPr>
            <w:r>
              <w:rPr>
                <w:rFonts w:cstheme="minorHAnsi"/>
                <w:color w:val="000000"/>
                <w:sz w:val="22"/>
                <w:szCs w:val="22"/>
              </w:rPr>
              <w:t xml:space="preserve">Lump </w:t>
            </w:r>
            <w:r>
              <w:rPr>
                <w:rFonts w:cstheme="minorHAnsi"/>
                <w:color w:val="000000"/>
                <w:sz w:val="22"/>
                <w:szCs w:val="22"/>
              </w:rPr>
              <w:t xml:space="preserve">Sum</w:t>
            </w:r>
            <w:r>
              <w:rPr>
                <w:rFonts w:cstheme="minorHAnsi"/>
                <w:color w:val="000000"/>
                <w:sz w:val="22"/>
                <w:szCs w:val="22"/>
              </w:rPr>
              <w:t xml:space="preserve"> per Plan</w:t>
            </w:r>
            <w:r>
              <w:rPr>
                <w:rFonts w:cstheme="minorHAnsi"/>
                <w:sz w:val="22"/>
                <w:szCs w:val="22"/>
                <w:lang w:val="en-US"/>
              </w:rPr>
            </w:r>
          </w:p>
        </w:tc>
      </w:tr>
      <w:tr>
        <w:trPr>
          <w:trHeight w:val="960"/>
        </w:trPr>
        <w:tc>
          <w:tcPr>
            <w:tcBorders/>
            <w:tcW w:w="6232" w:type="dxa"/>
            <w:textDirection w:val="lrTb"/>
            <w:noWrap w:val="false"/>
          </w:tcPr>
          <w:p>
            <w:pPr>
              <w:pBdr/>
              <w:spacing w:after="0"/>
              <w:ind/>
              <w:rPr>
                <w:rFonts w:cstheme="minorHAnsi"/>
                <w:color w:val="000000"/>
                <w:sz w:val="22"/>
                <w:szCs w:val="22"/>
                <w:lang w:val="en-US"/>
              </w:rPr>
            </w:pPr>
            <w:r>
              <w:rPr>
                <w:rFonts w:cstheme="minorHAnsi"/>
                <w:color w:val="000000"/>
                <w:sz w:val="22"/>
                <w:szCs w:val="22"/>
                <w:lang w:val="en-US"/>
              </w:rPr>
              <w:t xml:space="preserve">Field trip - Rapid Assessments &amp; Real-time Feedback</w:t>
            </w:r>
            <w:r>
              <w:rPr>
                <w:rFonts w:cstheme="minorHAnsi"/>
                <w:color w:val="000000"/>
                <w:sz w:val="22"/>
                <w:szCs w:val="22"/>
                <w:lang w:val="en-US"/>
              </w:rPr>
              <w:br/>
              <w:t xml:space="preserve">(International / national - including accommodation, per diem, transportation)</w:t>
            </w:r>
            <w:r>
              <w:rPr>
                <w:rFonts w:cstheme="minorHAnsi"/>
                <w:color w:val="000000"/>
                <w:sz w:val="22"/>
                <w:szCs w:val="22"/>
                <w:lang w:val="en-US"/>
              </w:rPr>
            </w:r>
          </w:p>
        </w:tc>
        <w:tc>
          <w:tcPr>
            <w:tcBorders/>
            <w:tcW w:w="2977" w:type="dxa"/>
            <w:textDirection w:val="lrTb"/>
            <w:noWrap w:val="false"/>
          </w:tcPr>
          <w:p>
            <w:pPr>
              <w:pBdr/>
              <w:spacing/>
              <w:ind/>
              <w:rPr>
                <w:rFonts w:cstheme="minorHAnsi"/>
                <w:sz w:val="22"/>
                <w:szCs w:val="22"/>
                <w:lang w:val="en-US"/>
              </w:rPr>
            </w:pPr>
            <w:r>
              <w:rPr>
                <w:rFonts w:cstheme="minorHAnsi"/>
                <w:color w:val="000000"/>
                <w:sz w:val="22"/>
                <w:szCs w:val="22"/>
              </w:rPr>
              <w:t xml:space="preserve">Lump </w:t>
            </w:r>
            <w:r>
              <w:rPr>
                <w:rFonts w:cstheme="minorHAnsi"/>
                <w:color w:val="000000"/>
                <w:sz w:val="22"/>
                <w:szCs w:val="22"/>
              </w:rPr>
              <w:t xml:space="preserve">Sum</w:t>
            </w:r>
            <w:r>
              <w:rPr>
                <w:rFonts w:cstheme="minorHAnsi"/>
                <w:color w:val="000000"/>
                <w:sz w:val="22"/>
                <w:szCs w:val="22"/>
              </w:rPr>
              <w:t xml:space="preserve"> per </w:t>
            </w:r>
            <w:r>
              <w:rPr>
                <w:rFonts w:cstheme="minorHAnsi"/>
                <w:color w:val="000000"/>
                <w:sz w:val="22"/>
                <w:szCs w:val="22"/>
              </w:rPr>
              <w:t xml:space="preserve">Assignment</w:t>
            </w:r>
            <w:r>
              <w:rPr>
                <w:rFonts w:cstheme="minorHAnsi"/>
                <w:sz w:val="22"/>
                <w:szCs w:val="22"/>
                <w:lang w:val="en-US"/>
              </w:rPr>
            </w:r>
          </w:p>
        </w:tc>
      </w:tr>
      <w:tr>
        <w:trPr>
          <w:trHeight w:val="320"/>
        </w:trPr>
        <w:tc>
          <w:tcPr>
            <w:tcBorders/>
            <w:tcW w:w="6232" w:type="dxa"/>
            <w:textDirection w:val="lrTb"/>
            <w:noWrap w:val="false"/>
          </w:tcPr>
          <w:p>
            <w:pPr>
              <w:pBdr/>
              <w:spacing w:after="0"/>
              <w:ind/>
              <w:rPr>
                <w:rFonts w:cstheme="minorHAnsi"/>
                <w:color w:val="000000"/>
                <w:sz w:val="22"/>
                <w:szCs w:val="22"/>
                <w:lang w:val="en-US"/>
              </w:rPr>
            </w:pPr>
            <w:r>
              <w:rPr>
                <w:rFonts w:cstheme="minorHAnsi"/>
                <w:color w:val="000000"/>
                <w:sz w:val="22"/>
                <w:szCs w:val="22"/>
                <w:lang w:val="en-US"/>
              </w:rPr>
              <w:t xml:space="preserve">Baseline Assessment &amp; Indicators Target Definition</w:t>
            </w:r>
            <w:r>
              <w:rPr>
                <w:rFonts w:cstheme="minorHAnsi"/>
                <w:color w:val="000000"/>
                <w:sz w:val="22"/>
                <w:szCs w:val="22"/>
                <w:lang w:val="en-US"/>
              </w:rPr>
            </w:r>
          </w:p>
        </w:tc>
        <w:tc>
          <w:tcPr>
            <w:tcBorders/>
            <w:tcW w:w="2977" w:type="dxa"/>
            <w:textDirection w:val="lrTb"/>
            <w:noWrap w:val="false"/>
          </w:tcPr>
          <w:p>
            <w:pPr>
              <w:pBdr/>
              <w:spacing/>
              <w:ind/>
              <w:rPr>
                <w:rFonts w:cstheme="minorHAnsi"/>
                <w:sz w:val="22"/>
                <w:szCs w:val="22"/>
                <w:lang w:val="en-US"/>
              </w:rPr>
            </w:pPr>
            <w:r>
              <w:rPr>
                <w:rFonts w:cstheme="minorHAnsi"/>
                <w:color w:val="000000"/>
                <w:sz w:val="22"/>
                <w:szCs w:val="22"/>
              </w:rPr>
              <w:t xml:space="preserve">Per </w:t>
            </w:r>
            <w:r>
              <w:rPr>
                <w:rFonts w:cstheme="minorHAnsi"/>
                <w:color w:val="000000"/>
                <w:sz w:val="22"/>
                <w:szCs w:val="22"/>
              </w:rPr>
              <w:t xml:space="preserve">Assignment</w:t>
            </w:r>
            <w:r>
              <w:rPr>
                <w:rFonts w:cstheme="minorHAnsi"/>
                <w:sz w:val="22"/>
                <w:szCs w:val="22"/>
                <w:lang w:val="en-US"/>
              </w:rPr>
            </w:r>
          </w:p>
        </w:tc>
      </w:tr>
      <w:tr>
        <w:trPr>
          <w:trHeight w:val="320"/>
        </w:trPr>
        <w:tc>
          <w:tcPr>
            <w:tcBorders/>
            <w:tcW w:w="6232" w:type="dxa"/>
            <w:textDirection w:val="lrTb"/>
            <w:noWrap w:val="false"/>
          </w:tcPr>
          <w:p>
            <w:pPr>
              <w:pBdr/>
              <w:spacing w:after="0"/>
              <w:ind/>
              <w:rPr>
                <w:rFonts w:cstheme="minorHAnsi"/>
                <w:color w:val="000000"/>
                <w:sz w:val="22"/>
                <w:szCs w:val="22"/>
                <w:lang w:val="en-US"/>
              </w:rPr>
            </w:pPr>
            <w:r>
              <w:rPr>
                <w:rFonts w:cstheme="minorHAnsi"/>
                <w:color w:val="000000"/>
                <w:sz w:val="22"/>
                <w:szCs w:val="22"/>
                <w:lang w:val="en-US"/>
              </w:rPr>
              <w:t xml:space="preserve">Regular Monitoring System Update &amp; Data Verification</w:t>
            </w:r>
            <w:r>
              <w:rPr>
                <w:rFonts w:cstheme="minorHAnsi"/>
                <w:color w:val="000000"/>
                <w:sz w:val="22"/>
                <w:szCs w:val="22"/>
                <w:lang w:val="en-US"/>
              </w:rPr>
            </w:r>
          </w:p>
        </w:tc>
        <w:tc>
          <w:tcPr>
            <w:tcBorders/>
            <w:tcW w:w="2977" w:type="dxa"/>
            <w:textDirection w:val="lrTb"/>
            <w:noWrap w:val="false"/>
          </w:tcPr>
          <w:p>
            <w:pPr>
              <w:pBdr/>
              <w:spacing/>
              <w:ind/>
              <w:rPr>
                <w:rFonts w:cstheme="minorHAnsi"/>
                <w:sz w:val="22"/>
                <w:szCs w:val="22"/>
                <w:lang w:val="en-US"/>
              </w:rPr>
            </w:pPr>
            <w:r>
              <w:rPr>
                <w:rFonts w:cstheme="minorHAnsi"/>
                <w:color w:val="000000"/>
                <w:sz w:val="22"/>
                <w:szCs w:val="22"/>
              </w:rPr>
              <w:t xml:space="preserve">Daily Rate</w:t>
            </w:r>
            <w:r>
              <w:rPr>
                <w:rFonts w:cstheme="minorHAnsi"/>
                <w:sz w:val="22"/>
                <w:szCs w:val="22"/>
                <w:lang w:val="en-US"/>
              </w:rPr>
            </w:r>
          </w:p>
        </w:tc>
      </w:tr>
      <w:tr>
        <w:trPr>
          <w:trHeight w:val="320"/>
        </w:trPr>
        <w:tc>
          <w:tcPr>
            <w:tcBorders/>
            <w:tcW w:w="6232" w:type="dxa"/>
            <w:textDirection w:val="lrTb"/>
            <w:noWrap w:val="false"/>
          </w:tcPr>
          <w:p>
            <w:pPr>
              <w:pBdr/>
              <w:spacing w:after="0"/>
              <w:ind/>
              <w:rPr>
                <w:rFonts w:cstheme="minorHAnsi"/>
                <w:color w:val="000000"/>
                <w:sz w:val="22"/>
                <w:szCs w:val="22"/>
                <w:lang w:val="en-US"/>
              </w:rPr>
            </w:pPr>
            <w:r>
              <w:rPr>
                <w:rFonts w:cstheme="minorHAnsi"/>
                <w:color w:val="000000"/>
                <w:sz w:val="22"/>
                <w:szCs w:val="22"/>
                <w:lang w:val="en-US"/>
              </w:rPr>
              <w:t xml:space="preserve">Preparation of Interim M&amp;E Data Consolidation Reports</w:t>
            </w:r>
            <w:r>
              <w:rPr>
                <w:rFonts w:cstheme="minorHAnsi"/>
                <w:color w:val="000000"/>
                <w:sz w:val="22"/>
                <w:szCs w:val="22"/>
                <w:lang w:val="en-US"/>
              </w:rPr>
            </w:r>
          </w:p>
        </w:tc>
        <w:tc>
          <w:tcPr>
            <w:tcBorders/>
            <w:tcW w:w="2977" w:type="dxa"/>
            <w:textDirection w:val="lrTb"/>
            <w:noWrap w:val="false"/>
          </w:tcPr>
          <w:p>
            <w:pPr>
              <w:pBdr/>
              <w:spacing/>
              <w:ind/>
              <w:rPr>
                <w:rFonts w:cstheme="minorHAnsi"/>
                <w:sz w:val="22"/>
                <w:szCs w:val="22"/>
                <w:lang w:val="en-US"/>
              </w:rPr>
            </w:pPr>
            <w:r>
              <w:rPr>
                <w:rFonts w:cstheme="minorHAnsi"/>
                <w:color w:val="000000"/>
                <w:sz w:val="22"/>
                <w:szCs w:val="22"/>
              </w:rPr>
              <w:t xml:space="preserve">Per Report</w:t>
            </w:r>
            <w:r>
              <w:rPr>
                <w:rFonts w:cstheme="minorHAnsi"/>
                <w:sz w:val="22"/>
                <w:szCs w:val="22"/>
                <w:lang w:val="en-US"/>
              </w:rPr>
            </w:r>
          </w:p>
        </w:tc>
      </w:tr>
      <w:tr>
        <w:trPr>
          <w:trHeight w:val="320"/>
        </w:trPr>
        <w:tc>
          <w:tcPr>
            <w:tcBorders/>
            <w:tcW w:w="6232" w:type="dxa"/>
            <w:textDirection w:val="lrTb"/>
            <w:noWrap w:val="false"/>
          </w:tcPr>
          <w:p>
            <w:pPr>
              <w:pBdr/>
              <w:spacing w:after="0"/>
              <w:ind/>
              <w:rPr>
                <w:rFonts w:cstheme="minorHAnsi"/>
                <w:color w:val="000000"/>
                <w:sz w:val="22"/>
                <w:szCs w:val="22"/>
                <w:lang w:val="en-US"/>
              </w:rPr>
            </w:pPr>
            <w:r>
              <w:rPr>
                <w:rFonts w:cstheme="minorHAnsi"/>
                <w:color w:val="000000"/>
                <w:sz w:val="22"/>
                <w:szCs w:val="22"/>
                <w:lang w:val="en-US"/>
              </w:rPr>
              <w:t xml:space="preserve">Technical Support for </w:t>
            </w:r>
            <w:r>
              <w:rPr>
                <w:rFonts w:cstheme="minorHAnsi"/>
                <w:color w:val="000000"/>
                <w:sz w:val="22"/>
                <w:szCs w:val="22"/>
                <w:lang w:val="en-US"/>
              </w:rPr>
              <w:t xml:space="preserve">Programme's</w:t>
            </w:r>
            <w:r>
              <w:rPr>
                <w:rFonts w:cstheme="minorHAnsi"/>
                <w:color w:val="000000"/>
                <w:sz w:val="22"/>
                <w:szCs w:val="22"/>
                <w:lang w:val="en-US"/>
              </w:rPr>
              <w:t xml:space="preserve"> Internal Reviews</w:t>
            </w:r>
            <w:r>
              <w:rPr>
                <w:rFonts w:cstheme="minorHAnsi"/>
                <w:color w:val="000000"/>
                <w:sz w:val="22"/>
                <w:szCs w:val="22"/>
                <w:lang w:val="en-US"/>
              </w:rPr>
            </w:r>
          </w:p>
        </w:tc>
        <w:tc>
          <w:tcPr>
            <w:tcBorders/>
            <w:tcW w:w="2977" w:type="dxa"/>
            <w:textDirection w:val="lrTb"/>
            <w:noWrap w:val="false"/>
          </w:tcPr>
          <w:p>
            <w:pPr>
              <w:pBdr/>
              <w:spacing/>
              <w:ind/>
              <w:rPr>
                <w:rFonts w:cstheme="minorHAnsi"/>
                <w:sz w:val="22"/>
                <w:szCs w:val="22"/>
                <w:lang w:val="en-US"/>
              </w:rPr>
            </w:pPr>
            <w:r>
              <w:rPr>
                <w:rFonts w:cstheme="minorHAnsi"/>
                <w:color w:val="000000"/>
                <w:sz w:val="22"/>
                <w:szCs w:val="22"/>
              </w:rPr>
              <w:t xml:space="preserve">Daily Rate</w:t>
            </w:r>
            <w:r>
              <w:rPr>
                <w:rFonts w:cstheme="minorHAnsi"/>
                <w:sz w:val="22"/>
                <w:szCs w:val="22"/>
                <w:lang w:val="en-US"/>
              </w:rPr>
            </w:r>
          </w:p>
        </w:tc>
      </w:tr>
      <w:tr>
        <w:trPr>
          <w:trHeight w:val="320"/>
        </w:trPr>
        <w:tc>
          <w:tcPr>
            <w:tcBorders/>
            <w:tcW w:w="6232" w:type="dxa"/>
            <w:textDirection w:val="lrTb"/>
            <w:noWrap w:val="false"/>
          </w:tcPr>
          <w:p>
            <w:pPr>
              <w:pBdr/>
              <w:spacing w:after="0"/>
              <w:ind/>
              <w:rPr>
                <w:rFonts w:cstheme="minorHAnsi"/>
                <w:color w:val="000000"/>
                <w:sz w:val="22"/>
                <w:szCs w:val="22"/>
                <w:lang w:val="en-US"/>
              </w:rPr>
            </w:pPr>
            <w:r>
              <w:rPr>
                <w:rFonts w:cstheme="minorHAnsi"/>
                <w:color w:val="000000"/>
                <w:sz w:val="22"/>
                <w:szCs w:val="22"/>
                <w:lang w:val="en-US"/>
              </w:rPr>
              <w:t xml:space="preserve">Oversight &amp; Quality Assurance of Final Evaluation Process</w:t>
            </w:r>
            <w:r>
              <w:rPr>
                <w:rFonts w:cstheme="minorHAnsi"/>
                <w:color w:val="000000"/>
                <w:sz w:val="22"/>
                <w:szCs w:val="22"/>
                <w:lang w:val="en-US"/>
              </w:rPr>
            </w:r>
          </w:p>
        </w:tc>
        <w:tc>
          <w:tcPr>
            <w:tcBorders/>
            <w:tcW w:w="2977" w:type="dxa"/>
            <w:textDirection w:val="lrTb"/>
            <w:noWrap w:val="false"/>
          </w:tcPr>
          <w:p>
            <w:pPr>
              <w:pBdr/>
              <w:spacing/>
              <w:ind/>
              <w:rPr>
                <w:rFonts w:cstheme="minorHAnsi"/>
                <w:sz w:val="22"/>
                <w:szCs w:val="22"/>
                <w:lang w:val="en-US"/>
              </w:rPr>
            </w:pPr>
            <w:r>
              <w:rPr>
                <w:rFonts w:cstheme="minorHAnsi"/>
                <w:color w:val="000000"/>
                <w:sz w:val="22"/>
                <w:szCs w:val="22"/>
              </w:rPr>
              <w:t xml:space="preserve">Lump </w:t>
            </w:r>
            <w:r>
              <w:rPr>
                <w:rFonts w:cstheme="minorHAnsi"/>
                <w:color w:val="000000"/>
                <w:sz w:val="22"/>
                <w:szCs w:val="22"/>
              </w:rPr>
              <w:t xml:space="preserve">Sum</w:t>
            </w:r>
            <w:r>
              <w:rPr>
                <w:rFonts w:cstheme="minorHAnsi"/>
                <w:sz w:val="22"/>
                <w:szCs w:val="22"/>
                <w:lang w:val="en-US"/>
              </w:rPr>
            </w:r>
          </w:p>
        </w:tc>
      </w:tr>
      <w:tr>
        <w:trPr>
          <w:trHeight w:val="320"/>
        </w:trPr>
        <w:tc>
          <w:tcPr>
            <w:tcBorders/>
            <w:tcW w:w="6232" w:type="dxa"/>
            <w:textDirection w:val="lrTb"/>
            <w:noWrap w:val="false"/>
          </w:tcPr>
          <w:p>
            <w:pPr>
              <w:pBdr/>
              <w:spacing w:after="0"/>
              <w:ind/>
              <w:rPr>
                <w:rFonts w:cstheme="minorHAnsi"/>
                <w:color w:val="000000"/>
                <w:sz w:val="22"/>
                <w:szCs w:val="22"/>
                <w:lang w:val="en-US"/>
              </w:rPr>
            </w:pPr>
            <w:r>
              <w:rPr>
                <w:rFonts w:cstheme="minorHAnsi"/>
                <w:color w:val="000000"/>
                <w:sz w:val="22"/>
                <w:szCs w:val="22"/>
                <w:lang w:val="en-US"/>
              </w:rPr>
              <w:t xml:space="preserve">Comprehensive Final M&amp;E Report (incl. slides)</w:t>
            </w:r>
            <w:r>
              <w:rPr>
                <w:rFonts w:cstheme="minorHAnsi"/>
                <w:color w:val="000000"/>
                <w:sz w:val="22"/>
                <w:szCs w:val="22"/>
                <w:lang w:val="en-US"/>
              </w:rPr>
            </w:r>
          </w:p>
        </w:tc>
        <w:tc>
          <w:tcPr>
            <w:tcBorders/>
            <w:tcW w:w="2977" w:type="dxa"/>
            <w:textDirection w:val="lrTb"/>
            <w:noWrap w:val="false"/>
          </w:tcPr>
          <w:p>
            <w:pPr>
              <w:pBdr/>
              <w:spacing/>
              <w:ind/>
              <w:rPr>
                <w:rFonts w:cstheme="minorHAnsi"/>
                <w:sz w:val="22"/>
                <w:szCs w:val="22"/>
                <w:lang w:val="en-US"/>
              </w:rPr>
            </w:pPr>
            <w:r>
              <w:rPr>
                <w:rFonts w:cstheme="minorHAnsi"/>
                <w:color w:val="000000"/>
                <w:sz w:val="22"/>
                <w:szCs w:val="22"/>
              </w:rPr>
              <w:t xml:space="preserve">Lump </w:t>
            </w:r>
            <w:r>
              <w:rPr>
                <w:rFonts w:cstheme="minorHAnsi"/>
                <w:color w:val="000000"/>
                <w:sz w:val="22"/>
                <w:szCs w:val="22"/>
              </w:rPr>
              <w:t xml:space="preserve">Sum</w:t>
            </w:r>
            <w:r>
              <w:rPr>
                <w:rFonts w:cstheme="minorHAnsi"/>
                <w:sz w:val="22"/>
                <w:szCs w:val="22"/>
                <w:lang w:val="en-US"/>
              </w:rPr>
            </w:r>
          </w:p>
        </w:tc>
      </w:tr>
      <w:tr>
        <w:trPr>
          <w:trHeight w:val="320"/>
        </w:trPr>
        <w:tc>
          <w:tcPr>
            <w:tcBorders/>
            <w:tcW w:w="6232" w:type="dxa"/>
            <w:textDirection w:val="lrTb"/>
            <w:noWrap w:val="false"/>
          </w:tcPr>
          <w:p>
            <w:pPr>
              <w:pBdr/>
              <w:spacing w:after="0"/>
              <w:ind/>
              <w:rPr>
                <w:rFonts w:cstheme="minorHAnsi"/>
                <w:color w:val="000000"/>
                <w:sz w:val="22"/>
                <w:szCs w:val="22"/>
                <w:lang w:val="en-US"/>
              </w:rPr>
            </w:pPr>
            <w:r>
              <w:rPr>
                <w:rFonts w:cstheme="minorHAnsi"/>
                <w:color w:val="000000"/>
                <w:sz w:val="22"/>
                <w:szCs w:val="22"/>
                <w:lang w:val="en-US"/>
              </w:rPr>
              <w:t xml:space="preserve">Ad-hoc Technical M&amp;E Support upon Request</w:t>
            </w:r>
            <w:r>
              <w:rPr>
                <w:rFonts w:cstheme="minorHAnsi"/>
                <w:color w:val="000000"/>
                <w:sz w:val="22"/>
                <w:szCs w:val="22"/>
                <w:lang w:val="en-US"/>
              </w:rPr>
            </w:r>
          </w:p>
        </w:tc>
        <w:tc>
          <w:tcPr>
            <w:tcBorders/>
            <w:tcW w:w="2977" w:type="dxa"/>
            <w:textDirection w:val="lrTb"/>
            <w:noWrap w:val="false"/>
          </w:tcPr>
          <w:p>
            <w:pPr>
              <w:pBdr/>
              <w:spacing/>
              <w:ind/>
              <w:rPr>
                <w:rFonts w:cstheme="minorHAnsi"/>
                <w:sz w:val="22"/>
                <w:szCs w:val="22"/>
                <w:lang w:val="en-US"/>
              </w:rPr>
            </w:pPr>
            <w:r>
              <w:rPr>
                <w:rFonts w:cstheme="minorHAnsi"/>
                <w:color w:val="000000"/>
                <w:sz w:val="22"/>
                <w:szCs w:val="22"/>
              </w:rPr>
              <w:t xml:space="preserve">Daily Rate</w:t>
            </w:r>
            <w:r>
              <w:rPr>
                <w:rFonts w:cstheme="minorHAnsi"/>
                <w:sz w:val="22"/>
                <w:szCs w:val="22"/>
                <w:lang w:val="en-US"/>
              </w:rPr>
            </w:r>
          </w:p>
        </w:tc>
      </w:tr>
    </w:tbl>
    <w:p>
      <w:pPr>
        <w:pBdr>
          <w:top w:val="none" w:color="000000" w:sz="4" w:space="0"/>
          <w:left w:val="none" w:color="000000" w:sz="4" w:space="0"/>
          <w:bottom w:val="none" w:color="000000" w:sz="4" w:space="0"/>
          <w:right w:val="none" w:color="000000" w:sz="4" w:space="0"/>
        </w:pBdr>
        <w:spacing w:after="0"/>
        <w:ind/>
        <w:jc w:val="both"/>
        <w:rPr>
          <w:rFonts w:cstheme="minorHAnsi"/>
          <w:color w:val="000000" w:themeColor="text1"/>
          <w:sz w:val="22"/>
          <w:szCs w:val="22"/>
          <w:lang w:val="en-US"/>
        </w:rPr>
      </w:pPr>
      <w:r>
        <w:rPr>
          <w:rFonts w:cstheme="minorHAnsi"/>
          <w:color w:val="000000" w:themeColor="text1"/>
          <w:sz w:val="22"/>
          <w:szCs w:val="22"/>
          <w:lang w:val="en-US"/>
        </w:rPr>
        <w:t xml:space="preserve">This tender is open to both self-entrepreneurs and LLC: </w:t>
      </w:r>
      <w:r>
        <w:rPr>
          <w:rFonts w:cstheme="minorHAnsi"/>
          <w:color w:val="000000" w:themeColor="text1"/>
          <w:sz w:val="22"/>
          <w:szCs w:val="22"/>
          <w:lang w:val="en-US"/>
        </w:rPr>
      </w:r>
    </w:p>
    <w:p>
      <w:pPr>
        <w:pBdr>
          <w:top w:val="none" w:color="000000" w:sz="4" w:space="0"/>
          <w:left w:val="none" w:color="000000" w:sz="4" w:space="0"/>
          <w:bottom w:val="none" w:color="000000" w:sz="4" w:space="0"/>
          <w:right w:val="none" w:color="000000" w:sz="4" w:space="0"/>
        </w:pBdr>
        <w:spacing w:after="0"/>
        <w:ind/>
        <w:jc w:val="both"/>
        <w:rPr>
          <w:rFonts w:cstheme="minorHAnsi"/>
          <w:color w:val="000000" w:themeColor="text1"/>
          <w:sz w:val="22"/>
          <w:szCs w:val="22"/>
          <w:lang w:val="en-US"/>
        </w:rPr>
      </w:pPr>
      <w:r>
        <w:rPr>
          <w:rFonts w:cstheme="minorHAnsi"/>
          <w:color w:val="000000" w:themeColor="text1"/>
          <w:sz w:val="22"/>
          <w:szCs w:val="22"/>
          <w:lang w:val="en-US"/>
        </w:rPr>
      </w:r>
      <w:r>
        <w:rPr>
          <w:rFonts w:cstheme="minorHAnsi"/>
          <w:color w:val="000000" w:themeColor="text1"/>
          <w:sz w:val="22"/>
          <w:szCs w:val="22"/>
          <w:lang w:val="en-US"/>
        </w:rPr>
      </w:r>
    </w:p>
    <w:p>
      <w:pPr>
        <w:pBdr/>
        <w:spacing w:after="0"/>
        <w:ind/>
        <w:rPr>
          <w:rFonts w:cstheme="minorHAnsi"/>
          <w:b/>
          <w:bCs/>
          <w:sz w:val="22"/>
          <w:szCs w:val="22"/>
          <w:u w:val="single"/>
          <w:lang w:val="en-US"/>
        </w:rPr>
      </w:pPr>
      <w:r>
        <w:rPr>
          <w:rFonts w:cstheme="minorHAnsi"/>
          <w:b/>
          <w:bCs/>
          <w:sz w:val="22"/>
          <w:szCs w:val="22"/>
          <w:u w:val="single"/>
          <w:lang w:val="en-US"/>
        </w:rPr>
        <w:t xml:space="preserve">Profile of the expert(s): </w:t>
      </w:r>
      <w:r>
        <w:rPr>
          <w:rFonts w:cstheme="minorHAnsi"/>
          <w:b/>
          <w:bCs/>
          <w:sz w:val="22"/>
          <w:szCs w:val="22"/>
          <w:u w:val="single"/>
          <w:lang w:val="en-US"/>
        </w:rPr>
      </w:r>
    </w:p>
    <w:p>
      <w:pPr>
        <w:pBdr/>
        <w:spacing w:after="0"/>
        <w:ind/>
        <w:jc w:val="both"/>
        <w:rPr>
          <w:rFonts w:cstheme="minorHAnsi"/>
          <w:bCs/>
          <w:i/>
          <w:sz w:val="22"/>
          <w:szCs w:val="22"/>
          <w:lang w:val="en-US"/>
        </w:rPr>
      </w:pPr>
      <w:r>
        <w:rPr>
          <w:rFonts w:cstheme="minorHAnsi"/>
          <w:bCs/>
          <w:i/>
          <w:sz w:val="22"/>
          <w:szCs w:val="22"/>
          <w:lang w:val="en-US"/>
        </w:rPr>
      </w:r>
      <w:r>
        <w:rPr>
          <w:rFonts w:cstheme="minorHAnsi"/>
          <w:bCs/>
          <w:i/>
          <w:sz w:val="22"/>
          <w:szCs w:val="22"/>
          <w:lang w:val="en-US"/>
        </w:rPr>
      </w:r>
    </w:p>
    <w:p>
      <w:pPr>
        <w:pStyle w:val="1246"/>
        <w:pBdr/>
        <w:spacing w:after="0"/>
        <w:ind/>
        <w:rPr>
          <w:rFonts w:asciiTheme="minorHAnsi" w:hAnsiTheme="minorHAnsi" w:cstheme="minorHAnsi"/>
          <w:szCs w:val="22"/>
          <w:lang w:val="en-US"/>
        </w:rPr>
      </w:pPr>
      <w:r>
        <w:rPr>
          <w:rFonts w:asciiTheme="minorHAnsi" w:hAnsiTheme="minorHAnsi" w:cstheme="minorHAnsi"/>
          <w:szCs w:val="22"/>
          <w:lang w:val="en-US"/>
        </w:rPr>
        <w:t xml:space="preserve">Qualifications and experience expected for the consultant / team of consultants:</w:t>
      </w:r>
      <w:r>
        <w:rPr>
          <w:rFonts w:asciiTheme="minorHAnsi" w:hAnsiTheme="minorHAnsi" w:cstheme="minorHAnsi"/>
          <w:szCs w:val="22"/>
          <w:lang w:val="en-US"/>
        </w:rPr>
      </w:r>
    </w:p>
    <w:p>
      <w:pPr>
        <w:pStyle w:val="1239"/>
        <w:numPr>
          <w:ilvl w:val="0"/>
          <w:numId w:val="50"/>
        </w:numPr>
        <w:pBdr/>
        <w:tabs>
          <w:tab w:val="right" w:leader="dot" w:pos="9923"/>
        </w:tabs>
        <w:spacing w:after="0" w:afterAutospacing="0" w:before="0" w:beforeAutospacing="0"/>
        <w:ind/>
        <w:contextualSpacing w:val="false"/>
        <w:jc w:val="both"/>
        <w:rPr>
          <w:rFonts w:cstheme="minorHAnsi"/>
          <w:sz w:val="22"/>
          <w:szCs w:val="22"/>
          <w:lang w:val="en-US"/>
        </w:rPr>
      </w:pPr>
      <w:r>
        <w:rPr>
          <w:rFonts w:cstheme="minorHAnsi"/>
          <w:sz w:val="22"/>
          <w:szCs w:val="22"/>
          <w:lang w:val="en-US"/>
        </w:rPr>
        <w:t xml:space="preserve">Post-graduate in a field relevant to the assignment: in public administration organization and management, financial and administrative management, information systems, public health, international cooperation or any other relevant spheres.</w:t>
      </w:r>
      <w:r>
        <w:rPr>
          <w:rFonts w:cstheme="minorHAnsi"/>
          <w:sz w:val="22"/>
          <w:szCs w:val="22"/>
          <w:lang w:val="en-US"/>
        </w:rPr>
      </w:r>
    </w:p>
    <w:p>
      <w:pPr>
        <w:pStyle w:val="1239"/>
        <w:numPr>
          <w:ilvl w:val="0"/>
          <w:numId w:val="50"/>
        </w:numPr>
        <w:pBdr/>
        <w:tabs>
          <w:tab w:val="right" w:leader="dot" w:pos="9923"/>
        </w:tabs>
        <w:spacing w:after="0" w:afterAutospacing="0" w:before="0" w:beforeAutospacing="0"/>
        <w:ind/>
        <w:contextualSpacing w:val="false"/>
        <w:jc w:val="both"/>
        <w:rPr>
          <w:rFonts w:cstheme="minorHAnsi"/>
          <w:sz w:val="22"/>
          <w:szCs w:val="22"/>
          <w:lang w:val="en-US"/>
        </w:rPr>
      </w:pPr>
      <w:r>
        <w:rPr>
          <w:rFonts w:cstheme="minorHAnsi"/>
          <w:sz w:val="22"/>
          <w:szCs w:val="22"/>
          <w:lang w:val="en-US"/>
        </w:rPr>
        <w:t xml:space="preserve">(Team leader) At least 7 years’ experie</w:t>
      </w:r>
      <w:r>
        <w:rPr>
          <w:rFonts w:cstheme="minorHAnsi"/>
          <w:sz w:val="22"/>
          <w:szCs w:val="22"/>
          <w:lang w:val="en-US"/>
        </w:rPr>
        <w:t xml:space="preserve">nce in monitoring, information management, data collection and/or evaluation for international projects/donors/organizations, development projects, preferably in the field of humanitarian/social development /education or refugees, aid to displaced persons.</w:t>
      </w:r>
      <w:r>
        <w:rPr>
          <w:rFonts w:cstheme="minorHAnsi"/>
          <w:sz w:val="22"/>
          <w:szCs w:val="22"/>
          <w:lang w:val="en-US"/>
        </w:rPr>
      </w:r>
    </w:p>
    <w:p>
      <w:pPr>
        <w:pStyle w:val="1239"/>
        <w:numPr>
          <w:ilvl w:val="0"/>
          <w:numId w:val="50"/>
        </w:numPr>
        <w:pBdr/>
        <w:tabs>
          <w:tab w:val="right" w:leader="dot" w:pos="9923"/>
        </w:tabs>
        <w:spacing w:after="0" w:afterAutospacing="0" w:before="0" w:beforeAutospacing="0"/>
        <w:ind/>
        <w:contextualSpacing w:val="false"/>
        <w:jc w:val="both"/>
        <w:rPr>
          <w:rFonts w:cstheme="minorHAnsi"/>
          <w:sz w:val="22"/>
          <w:szCs w:val="22"/>
          <w:lang w:val="en-US"/>
        </w:rPr>
      </w:pPr>
      <w:r>
        <w:rPr>
          <w:rFonts w:cstheme="minorHAnsi"/>
          <w:sz w:val="22"/>
          <w:szCs w:val="22"/>
          <w:lang w:val="en-US"/>
        </w:rPr>
        <w:t xml:space="preserve">Other experts involved in the consultancy, if relevant: At least 2 years’ experie</w:t>
      </w:r>
      <w:r>
        <w:rPr>
          <w:rFonts w:cstheme="minorHAnsi"/>
          <w:sz w:val="22"/>
          <w:szCs w:val="22"/>
          <w:lang w:val="en-US"/>
        </w:rPr>
        <w:t xml:space="preserve">nce in monitoring, information management, data collection and/or evaluation for international projects/donors/organizations, development projects, preferably in the field of humanitarian/social development /education or refugees, aid to displaced persons.</w:t>
      </w:r>
      <w:r>
        <w:rPr>
          <w:rFonts w:cstheme="minorHAnsi"/>
          <w:sz w:val="22"/>
          <w:szCs w:val="22"/>
          <w:lang w:val="en-US"/>
        </w:rPr>
      </w:r>
    </w:p>
    <w:p>
      <w:pPr>
        <w:pStyle w:val="1239"/>
        <w:numPr>
          <w:ilvl w:val="0"/>
          <w:numId w:val="50"/>
        </w:numPr>
        <w:pBdr/>
        <w:tabs>
          <w:tab w:val="right" w:leader="dot" w:pos="9923"/>
        </w:tabs>
        <w:spacing w:after="0" w:afterAutospacing="0" w:before="0" w:beforeAutospacing="0"/>
        <w:ind/>
        <w:contextualSpacing w:val="false"/>
        <w:jc w:val="both"/>
        <w:rPr>
          <w:rFonts w:cstheme="minorHAnsi"/>
          <w:sz w:val="22"/>
          <w:szCs w:val="22"/>
          <w:lang w:val="en-US"/>
        </w:rPr>
      </w:pPr>
      <w:r>
        <w:rPr>
          <w:rFonts w:cstheme="minorHAnsi"/>
          <w:sz w:val="22"/>
          <w:szCs w:val="22"/>
          <w:lang w:val="en-US"/>
        </w:rPr>
        <w:t xml:space="preserve">Previous experience on projects in health sector would be an asset.</w:t>
      </w:r>
      <w:r>
        <w:rPr>
          <w:rFonts w:cstheme="minorHAnsi"/>
          <w:sz w:val="22"/>
          <w:szCs w:val="22"/>
          <w:lang w:val="en-US"/>
        </w:rPr>
      </w:r>
    </w:p>
    <w:p>
      <w:pPr>
        <w:pStyle w:val="1239"/>
        <w:numPr>
          <w:ilvl w:val="0"/>
          <w:numId w:val="50"/>
        </w:numPr>
        <w:pBdr/>
        <w:spacing w:after="0" w:afterAutospacing="0" w:before="0" w:beforeAutospacing="0"/>
        <w:ind/>
        <w:rPr>
          <w:rFonts w:cstheme="minorHAnsi"/>
          <w:sz w:val="22"/>
          <w:szCs w:val="22"/>
          <w:lang w:val="en-US"/>
        </w:rPr>
      </w:pPr>
      <w:r>
        <w:rPr>
          <w:rFonts w:cstheme="minorHAnsi"/>
          <w:sz w:val="22"/>
          <w:szCs w:val="22"/>
          <w:lang w:val="en-US"/>
        </w:rPr>
        <w:t xml:space="preserve">Experience in database design and management. </w:t>
      </w:r>
      <w:r>
        <w:rPr>
          <w:rFonts w:cstheme="minorHAnsi"/>
          <w:sz w:val="22"/>
          <w:szCs w:val="22"/>
          <w:lang w:val="en-US"/>
        </w:rPr>
      </w:r>
    </w:p>
    <w:p>
      <w:pPr>
        <w:pStyle w:val="1239"/>
        <w:numPr>
          <w:ilvl w:val="0"/>
          <w:numId w:val="50"/>
        </w:numPr>
        <w:pBdr/>
        <w:spacing w:after="0" w:afterAutospacing="0" w:before="0" w:beforeAutospacing="0"/>
        <w:ind/>
        <w:rPr>
          <w:rFonts w:cstheme="minorHAnsi"/>
          <w:sz w:val="22"/>
          <w:szCs w:val="22"/>
          <w:lang w:val="en-US"/>
        </w:rPr>
      </w:pPr>
      <w:r>
        <w:rPr>
          <w:rFonts w:cstheme="minorHAnsi"/>
          <w:sz w:val="22"/>
          <w:szCs w:val="22"/>
          <w:lang w:val="en-US"/>
        </w:rPr>
        <w:t xml:space="preserve">Experience in designing, facilitating and evaluating training for adults in the field of monitoring and evaluation will be considered favorably</w:t>
      </w:r>
      <w:r>
        <w:rPr>
          <w:rFonts w:cstheme="minorHAnsi"/>
          <w:sz w:val="22"/>
          <w:szCs w:val="22"/>
          <w:lang w:val="en-US"/>
        </w:rPr>
      </w:r>
    </w:p>
    <w:p>
      <w:pPr>
        <w:pStyle w:val="1239"/>
        <w:pBdr/>
        <w:spacing w:after="0"/>
        <w:ind w:left="1429"/>
        <w:rPr>
          <w:rFonts w:cstheme="minorHAnsi"/>
          <w:sz w:val="22"/>
          <w:szCs w:val="22"/>
          <w:lang w:val="en-US"/>
        </w:rPr>
      </w:pPr>
      <w:r>
        <w:rPr>
          <w:rFonts w:cstheme="minorHAnsi"/>
          <w:sz w:val="22"/>
          <w:szCs w:val="22"/>
          <w:lang w:val="en-US"/>
        </w:rPr>
      </w:r>
      <w:r>
        <w:rPr>
          <w:rFonts w:cstheme="minorHAnsi"/>
          <w:sz w:val="22"/>
          <w:szCs w:val="22"/>
          <w:lang w:val="en-US"/>
        </w:rPr>
      </w:r>
    </w:p>
    <w:p>
      <w:pPr>
        <w:pStyle w:val="1246"/>
        <w:pBdr/>
        <w:spacing w:after="0"/>
        <w:ind/>
        <w:rPr>
          <w:rFonts w:asciiTheme="minorHAnsi" w:hAnsiTheme="minorHAnsi" w:cstheme="minorHAnsi"/>
          <w:szCs w:val="22"/>
          <w:lang w:val="en-US"/>
        </w:rPr>
      </w:pPr>
      <w:r>
        <w:rPr>
          <w:rFonts w:asciiTheme="minorHAnsi" w:hAnsiTheme="minorHAnsi" w:cstheme="minorHAnsi"/>
          <w:szCs w:val="22"/>
          <w:lang w:val="en-US"/>
        </w:rPr>
        <w:t xml:space="preserve">Professional skills of the expert / team of experts (relevant per position proposed by the candidate in the application):</w:t>
      </w:r>
      <w:r>
        <w:rPr>
          <w:rFonts w:asciiTheme="minorHAnsi" w:hAnsiTheme="minorHAnsi" w:cstheme="minorHAnsi"/>
          <w:szCs w:val="22"/>
          <w:lang w:val="en-US"/>
        </w:rPr>
      </w:r>
    </w:p>
    <w:p>
      <w:pPr>
        <w:pStyle w:val="1239"/>
        <w:numPr>
          <w:ilvl w:val="0"/>
          <w:numId w:val="50"/>
        </w:numPr>
        <w:pBdr/>
        <w:tabs>
          <w:tab w:val="right" w:leader="dot" w:pos="9923"/>
        </w:tabs>
        <w:spacing w:after="0" w:afterAutospacing="0" w:before="0" w:beforeAutospacing="0"/>
        <w:ind/>
        <w:contextualSpacing w:val="false"/>
        <w:jc w:val="both"/>
        <w:rPr>
          <w:rFonts w:cstheme="minorHAnsi"/>
          <w:sz w:val="22"/>
          <w:szCs w:val="22"/>
          <w:lang w:val="en-US"/>
        </w:rPr>
      </w:pPr>
      <w:r>
        <w:rPr>
          <w:rFonts w:cstheme="minorHAnsi"/>
          <w:sz w:val="22"/>
          <w:szCs w:val="22"/>
          <w:lang w:val="en-US"/>
        </w:rPr>
        <w:t xml:space="preserve">Excellent understanding of results frameworks and indicators as well as international M&amp;E standards and applications.</w:t>
      </w:r>
      <w:r>
        <w:rPr>
          <w:rFonts w:cstheme="minorHAnsi"/>
          <w:sz w:val="22"/>
          <w:szCs w:val="22"/>
          <w:lang w:val="en-US"/>
        </w:rPr>
      </w:r>
    </w:p>
    <w:p>
      <w:pPr>
        <w:pStyle w:val="1239"/>
        <w:numPr>
          <w:ilvl w:val="0"/>
          <w:numId w:val="50"/>
        </w:numPr>
        <w:pBdr/>
        <w:spacing w:after="0" w:afterAutospacing="0" w:before="0" w:beforeAutospacing="0"/>
        <w:ind/>
        <w:rPr>
          <w:rFonts w:cstheme="minorHAnsi"/>
          <w:sz w:val="22"/>
          <w:szCs w:val="22"/>
          <w:lang w:val="en-US"/>
        </w:rPr>
      </w:pPr>
      <w:r>
        <w:rPr>
          <w:rFonts w:cstheme="minorHAnsi"/>
          <w:sz w:val="22"/>
          <w:szCs w:val="22"/>
          <w:lang w:val="en-US"/>
        </w:rPr>
        <w:t xml:space="preserve">Excellent writing, data collection/analysis/visualization skills.</w:t>
      </w:r>
      <w:r>
        <w:rPr>
          <w:rFonts w:cstheme="minorHAnsi"/>
          <w:sz w:val="22"/>
          <w:szCs w:val="22"/>
          <w:lang w:val="en-US"/>
        </w:rPr>
      </w:r>
    </w:p>
    <w:p>
      <w:pPr>
        <w:pStyle w:val="1239"/>
        <w:numPr>
          <w:ilvl w:val="0"/>
          <w:numId w:val="50"/>
        </w:numPr>
        <w:pBdr/>
        <w:spacing w:after="0" w:afterAutospacing="0" w:before="0" w:beforeAutospacing="0"/>
        <w:ind/>
        <w:rPr>
          <w:rFonts w:cstheme="minorHAnsi"/>
          <w:sz w:val="22"/>
          <w:szCs w:val="22"/>
          <w:lang w:val="en-US"/>
        </w:rPr>
      </w:pPr>
      <w:r>
        <w:rPr>
          <w:rFonts w:cstheme="minorHAnsi"/>
          <w:sz w:val="22"/>
          <w:szCs w:val="22"/>
          <w:lang w:val="en-US"/>
        </w:rPr>
        <w:t xml:space="preserve">Skills on knowledge sharing and designing teaching materials are highly desirable.</w:t>
      </w:r>
      <w:r>
        <w:rPr>
          <w:rFonts w:cstheme="minorHAnsi"/>
          <w:sz w:val="22"/>
          <w:szCs w:val="22"/>
          <w:lang w:val="en-US"/>
        </w:rPr>
      </w:r>
    </w:p>
    <w:p>
      <w:pPr>
        <w:numPr>
          <w:ilvl w:val="0"/>
          <w:numId w:val="50"/>
        </w:numPr>
        <w:pBdr/>
        <w:spacing w:after="0" w:afterAutospacing="0" w:before="0" w:beforeAutospacing="0"/>
        <w:ind/>
        <w:rPr>
          <w:rFonts w:cstheme="minorHAnsi"/>
          <w:sz w:val="22"/>
          <w:szCs w:val="22"/>
          <w:lang w:val="en-US"/>
        </w:rPr>
      </w:pPr>
      <w:r>
        <w:rPr>
          <w:rFonts w:cstheme="minorHAnsi"/>
          <w:sz w:val="22"/>
          <w:szCs w:val="22"/>
          <w:lang w:val="en-US"/>
        </w:rPr>
        <w:t xml:space="preserve">Good working knowledge of Ukraine.</w:t>
      </w:r>
      <w:r>
        <w:rPr>
          <w:rFonts w:cstheme="minorHAnsi"/>
          <w:sz w:val="22"/>
          <w:szCs w:val="22"/>
          <w:lang w:val="en-US"/>
        </w:rPr>
      </w:r>
    </w:p>
    <w:p>
      <w:pPr>
        <w:pStyle w:val="1239"/>
        <w:numPr>
          <w:ilvl w:val="0"/>
          <w:numId w:val="50"/>
        </w:numPr>
        <w:pBdr/>
        <w:spacing w:after="0" w:afterAutospacing="0" w:before="0" w:beforeAutospacing="0"/>
        <w:ind/>
        <w:rPr>
          <w:rFonts w:cstheme="minorHAnsi"/>
          <w:sz w:val="22"/>
          <w:szCs w:val="22"/>
          <w:lang w:val="en-US"/>
        </w:rPr>
      </w:pPr>
      <w:r>
        <w:rPr>
          <w:rFonts w:cstheme="minorHAnsi"/>
          <w:sz w:val="22"/>
          <w:szCs w:val="22"/>
          <w:lang w:val="en-US"/>
        </w:rPr>
        <w:t xml:space="preserve">Competent user of Microsoft Office applications and data collection and processing software (Kobo, Survey CTO, </w:t>
      </w:r>
      <w:r>
        <w:rPr>
          <w:rFonts w:cstheme="minorHAnsi"/>
          <w:sz w:val="22"/>
          <w:szCs w:val="22"/>
          <w:lang w:val="en-US"/>
        </w:rPr>
        <w:t xml:space="preserve">Eval&amp;Go</w:t>
      </w:r>
      <w:r>
        <w:rPr>
          <w:rFonts w:cstheme="minorHAnsi"/>
          <w:sz w:val="22"/>
          <w:szCs w:val="22"/>
          <w:lang w:val="en-US"/>
        </w:rPr>
        <w:t xml:space="preserve">, STATA, SPSS, Power BI/Tableau, etc.)</w:t>
      </w:r>
      <w:r>
        <w:rPr>
          <w:rFonts w:cstheme="minorHAnsi"/>
          <w:sz w:val="22"/>
          <w:szCs w:val="22"/>
          <w:lang w:val="en-US"/>
        </w:rPr>
      </w:r>
    </w:p>
    <w:p>
      <w:pPr>
        <w:pStyle w:val="1239"/>
        <w:numPr>
          <w:ilvl w:val="0"/>
          <w:numId w:val="50"/>
        </w:numPr>
        <w:pBdr/>
        <w:spacing w:after="0" w:afterAutospacing="0" w:before="0" w:beforeAutospacing="0"/>
        <w:ind/>
        <w:rPr>
          <w:rFonts w:cstheme="minorHAnsi"/>
          <w:sz w:val="22"/>
          <w:szCs w:val="22"/>
          <w:lang w:val="en-US"/>
        </w:rPr>
      </w:pPr>
      <w:r>
        <w:rPr>
          <w:rFonts w:cstheme="minorHAnsi"/>
          <w:sz w:val="22"/>
          <w:szCs w:val="22"/>
          <w:lang w:val="en-US"/>
        </w:rPr>
        <w:t xml:space="preserve">Excellent coordination and teamwork skills.</w:t>
      </w:r>
      <w:r>
        <w:rPr>
          <w:rFonts w:cstheme="minorHAnsi"/>
          <w:sz w:val="22"/>
          <w:szCs w:val="22"/>
          <w:lang w:val="en-US"/>
        </w:rPr>
      </w:r>
    </w:p>
    <w:p>
      <w:pPr>
        <w:pStyle w:val="1239"/>
        <w:numPr>
          <w:ilvl w:val="0"/>
          <w:numId w:val="50"/>
        </w:numPr>
        <w:pBdr/>
        <w:spacing w:after="0" w:afterAutospacing="0" w:before="0" w:beforeAutospacing="0"/>
        <w:ind/>
        <w:rPr>
          <w:rFonts w:cstheme="minorHAnsi"/>
          <w:sz w:val="22"/>
          <w:szCs w:val="22"/>
          <w:lang w:val="en-US"/>
        </w:rPr>
      </w:pPr>
      <w:r>
        <w:rPr>
          <w:rFonts w:cstheme="minorHAnsi"/>
          <w:sz w:val="22"/>
          <w:szCs w:val="22"/>
          <w:lang w:val="en-US"/>
        </w:rPr>
        <w:t xml:space="preserve">Excellent written and spoken command of English, knowledge of Ukrainian and French language would be an asset.</w:t>
      </w:r>
      <w:r>
        <w:rPr>
          <w:rFonts w:cstheme="minorHAnsi"/>
          <w:sz w:val="22"/>
          <w:szCs w:val="22"/>
          <w:lang w:val="en-US"/>
        </w:rPr>
      </w:r>
    </w:p>
    <w:p>
      <w:pPr>
        <w:pStyle w:val="1187"/>
        <w:numPr>
          <w:ilvl w:val="0"/>
          <w:numId w:val="0"/>
        </w:numPr>
        <w:pBdr/>
        <w:spacing/>
        <w:ind/>
        <w:rPr>
          <w:rFonts w:cstheme="minorHAnsi"/>
          <w:sz w:val="22"/>
          <w:szCs w:val="22"/>
          <w:lang w:val="en-US"/>
        </w:rPr>
      </w:pPr>
      <w:r>
        <w:rPr>
          <w:rFonts w:cstheme="minorHAnsi"/>
          <w:sz w:val="22"/>
          <w:szCs w:val="22"/>
          <w:lang w:val="en-US"/>
        </w:rPr>
        <w:t xml:space="preserve">SELECTION CRITERIA </w:t>
      </w:r>
      <w:r>
        <w:rPr>
          <w:rFonts w:cstheme="minorHAnsi"/>
          <w:sz w:val="22"/>
          <w:szCs w:val="22"/>
          <w:lang w:val="en-US"/>
        </w:rPr>
      </w:r>
    </w:p>
    <w:p>
      <w:pPr>
        <w:pBdr/>
        <w:spacing w:after="0"/>
        <w:ind w:right="45"/>
        <w:rPr>
          <w:rFonts w:cstheme="minorHAnsi"/>
          <w:sz w:val="22"/>
          <w:szCs w:val="22"/>
          <w:lang w:val="en-US"/>
        </w:rPr>
      </w:pPr>
      <w:r>
        <w:rPr>
          <w:rFonts w:cstheme="minorHAnsi"/>
          <w:sz w:val="22"/>
          <w:szCs w:val="22"/>
          <w:lang w:val="en-US"/>
        </w:rPr>
        <w:t xml:space="preserve">The candidacies will be evaluated based on the following criteria and standards: </w:t>
      </w:r>
      <w:r>
        <w:rPr>
          <w:rFonts w:cstheme="minorHAnsi"/>
          <w:sz w:val="22"/>
          <w:szCs w:val="22"/>
          <w:lang w:val="en-US"/>
        </w:rPr>
      </w:r>
    </w:p>
    <w:p>
      <w:pPr>
        <w:pStyle w:val="1239"/>
        <w:numPr>
          <w:ilvl w:val="0"/>
          <w:numId w:val="50"/>
        </w:numPr>
        <w:pBdr/>
        <w:spacing w:after="0" w:afterAutospacing="0" w:before="0" w:beforeAutospacing="0"/>
        <w:ind w:right="45"/>
        <w:jc w:val="both"/>
        <w:rPr>
          <w:rFonts w:cstheme="minorHAnsi"/>
          <w:sz w:val="22"/>
          <w:szCs w:val="22"/>
          <w:lang w:val="en-US"/>
        </w:rPr>
      </w:pPr>
      <w:r>
        <w:rPr>
          <w:rFonts w:cstheme="minorHAnsi"/>
          <w:sz w:val="22"/>
          <w:szCs w:val="22"/>
          <w:lang w:val="en-US"/>
        </w:rPr>
        <w:t xml:space="preserve">Criterion 1: Technical approach and methodology with the suggested timeframe proposed by the applicant. (Maximum 30 points out of 10</w:t>
      </w:r>
      <w:r>
        <w:rPr>
          <w:rFonts w:cstheme="minorHAnsi"/>
          <w:sz w:val="22"/>
          <w:szCs w:val="22"/>
          <w:lang w:val="uk-UA"/>
        </w:rPr>
        <w:t xml:space="preserve">0</w:t>
      </w:r>
      <w:r>
        <w:rPr>
          <w:rFonts w:cstheme="minorHAnsi"/>
          <w:sz w:val="22"/>
          <w:szCs w:val="22"/>
          <w:lang w:val="en-US"/>
        </w:rPr>
        <w:t xml:space="preserve"> for the proposal as a whole). </w:t>
      </w:r>
      <w:r>
        <w:rPr>
          <w:rFonts w:cstheme="minorHAnsi"/>
          <w:sz w:val="22"/>
          <w:szCs w:val="22"/>
          <w:lang w:val="en-US"/>
        </w:rPr>
        <w:br/>
      </w:r>
      <w:r>
        <w:rPr>
          <w:rFonts w:cstheme="minorHAnsi"/>
          <w:sz w:val="22"/>
          <w:szCs w:val="22"/>
          <w:lang w:val="en-US"/>
        </w:rPr>
      </w:r>
    </w:p>
    <w:p>
      <w:pPr>
        <w:pStyle w:val="1239"/>
        <w:numPr>
          <w:ilvl w:val="0"/>
          <w:numId w:val="50"/>
        </w:numPr>
        <w:pBdr/>
        <w:spacing w:after="0" w:afterAutospacing="0" w:before="0" w:beforeAutospacing="0"/>
        <w:ind w:right="45"/>
        <w:jc w:val="both"/>
        <w:rPr>
          <w:rFonts w:cstheme="minorHAnsi"/>
          <w:sz w:val="22"/>
          <w:szCs w:val="22"/>
          <w:lang w:val="en-US"/>
        </w:rPr>
      </w:pPr>
      <w:r>
        <w:rPr>
          <w:rFonts w:cstheme="minorHAnsi"/>
          <w:sz w:val="22"/>
          <w:szCs w:val="22"/>
          <w:lang w:val="en-US"/>
        </w:rPr>
        <w:t xml:space="preserve">Criterion 2: Financial proposal, including the breakdown of all costs associated with the M&amp;E tasks and the reasonableness of the daily rate in relation to the proposed scope of work. (Maximum 40 points out of 10</w:t>
      </w:r>
      <w:r>
        <w:rPr>
          <w:rFonts w:cstheme="minorHAnsi"/>
          <w:sz w:val="22"/>
          <w:szCs w:val="22"/>
          <w:lang w:val="uk-UA"/>
        </w:rPr>
        <w:t xml:space="preserve">0</w:t>
      </w:r>
      <w:r>
        <w:rPr>
          <w:rFonts w:cstheme="minorHAnsi"/>
          <w:sz w:val="22"/>
          <w:szCs w:val="22"/>
          <w:lang w:val="en-US"/>
        </w:rPr>
        <w:t xml:space="preserve"> for the proposal as a whole). </w:t>
      </w:r>
      <w:r>
        <w:rPr>
          <w:rFonts w:cstheme="minorHAnsi"/>
          <w:sz w:val="22"/>
          <w:szCs w:val="22"/>
          <w:lang w:val="en-US"/>
        </w:rPr>
        <w:br/>
      </w:r>
      <w:r>
        <w:rPr>
          <w:rFonts w:cstheme="minorHAnsi"/>
          <w:sz w:val="22"/>
          <w:szCs w:val="22"/>
          <w:lang w:val="en-US"/>
        </w:rPr>
      </w:r>
    </w:p>
    <w:p>
      <w:pPr>
        <w:pStyle w:val="1239"/>
        <w:numPr>
          <w:ilvl w:val="0"/>
          <w:numId w:val="50"/>
        </w:numPr>
        <w:pBdr/>
        <w:spacing w:after="0" w:afterAutospacing="0" w:before="0" w:beforeAutospacing="0"/>
        <w:ind w:right="45"/>
        <w:jc w:val="both"/>
        <w:rPr>
          <w:rFonts w:cstheme="minorHAnsi"/>
          <w:sz w:val="22"/>
          <w:szCs w:val="22"/>
          <w:lang w:val="en-US"/>
        </w:rPr>
      </w:pPr>
      <w:r>
        <w:rPr>
          <w:rFonts w:cstheme="minorHAnsi"/>
          <w:sz w:val="22"/>
          <w:szCs w:val="22"/>
          <w:lang w:val="en-US"/>
        </w:rPr>
        <w:t xml:space="preserve">Criter</w:t>
      </w:r>
      <w:r>
        <w:rPr>
          <w:rFonts w:cstheme="minorHAnsi"/>
          <w:sz w:val="22"/>
          <w:szCs w:val="22"/>
          <w:lang w:val="en-US"/>
        </w:rPr>
        <w:t xml:space="preserve">ion 3: Professional expertise and experience of the applicant and their ability to deliver the required tasks effectively. This includes their experience in M&amp;E processes, capacity and knowledge. (Maximum 30 points out of 100 for the proposal as a whole). </w:t>
      </w:r>
      <w:r>
        <w:rPr>
          <w:rFonts w:cstheme="minorHAnsi"/>
          <w:sz w:val="22"/>
          <w:szCs w:val="22"/>
          <w:lang w:val="en-US"/>
        </w:rPr>
      </w:r>
    </w:p>
    <w:p>
      <w:pPr>
        <w:pStyle w:val="1239"/>
        <w:numPr>
          <w:ilvl w:val="0"/>
          <w:numId w:val="50"/>
        </w:numPr>
        <w:pBdr/>
        <w:spacing w:after="0" w:afterAutospacing="0" w:before="0" w:beforeAutospacing="0"/>
        <w:ind w:right="45"/>
        <w:jc w:val="both"/>
        <w:rPr>
          <w:rFonts w:cstheme="minorHAnsi"/>
          <w:sz w:val="22"/>
          <w:szCs w:val="22"/>
          <w:lang w:val="en-US"/>
        </w:rPr>
      </w:pPr>
      <w:r>
        <w:rPr>
          <w:rFonts w:cstheme="minorHAnsi"/>
          <w:sz w:val="22"/>
          <w:szCs w:val="22"/>
          <w:lang w:val="en-US"/>
        </w:rPr>
      </w:r>
      <w:r>
        <w:rPr>
          <w:rFonts w:cstheme="minorHAnsi"/>
          <w:sz w:val="22"/>
          <w:szCs w:val="22"/>
          <w:lang w:val="en-US"/>
        </w:rPr>
      </w:r>
    </w:p>
    <w:p>
      <w:pPr>
        <w:pBdr/>
        <w:spacing w:after="0"/>
        <w:ind w:right="45"/>
        <w:rPr>
          <w:rFonts w:cstheme="minorHAnsi"/>
          <w:sz w:val="22"/>
          <w:szCs w:val="22"/>
          <w:lang w:val="en-US"/>
        </w:rPr>
      </w:pPr>
      <w:r>
        <w:rPr>
          <w:rFonts w:cstheme="minorHAnsi"/>
          <w:sz w:val="22"/>
          <w:szCs w:val="22"/>
          <w:lang w:val="en-US"/>
        </w:rPr>
        <w:t xml:space="preserve">The proposal with the highest overall score will be selected as the most suitable applicant for the M&amp;E Consultancy.</w:t>
      </w:r>
      <w:r>
        <w:rPr>
          <w:rFonts w:cstheme="minorHAnsi"/>
          <w:color w:val="ff0000"/>
          <w:sz w:val="22"/>
          <w:szCs w:val="22"/>
          <w:lang w:val="en-US"/>
        </w:rPr>
        <w:t xml:space="preserve"> </w:t>
      </w:r>
      <w:r>
        <w:rPr>
          <w:rFonts w:cstheme="minorHAnsi"/>
          <w:sz w:val="22"/>
          <w:szCs w:val="22"/>
          <w:lang w:val="en-US"/>
        </w:rPr>
      </w:r>
    </w:p>
    <w:p>
      <w:pPr>
        <w:pBdr/>
        <w:spacing w:after="0"/>
        <w:ind/>
        <w:jc w:val="both"/>
        <w:rPr>
          <w:rFonts w:cstheme="minorHAnsi"/>
          <w:lang w:val="en-US"/>
        </w:rPr>
      </w:pPr>
      <w:r>
        <w:rPr>
          <w:rFonts w:cstheme="minorHAnsi"/>
          <w:lang w:val="en-US"/>
        </w:rPr>
        <w:t xml:space="preserve"> </w:t>
      </w:r>
      <w:r>
        <w:rPr>
          <w:rFonts w:cstheme="minorHAnsi"/>
          <w:lang w:val="en-US"/>
        </w:rPr>
      </w:r>
    </w:p>
    <w:p>
      <w:pPr>
        <w:pBdr/>
        <w:spacing w:after="0"/>
        <w:ind/>
        <w:jc w:val="both"/>
        <w:rPr>
          <w:rFonts w:cstheme="minorHAnsi"/>
          <w:lang w:val="en-US"/>
        </w:rPr>
      </w:pPr>
      <w:r>
        <w:rPr>
          <w:b/>
          <w:bCs/>
          <w:sz w:val="24"/>
          <w:lang w:val="en"/>
        </w:rPr>
        <w:t xml:space="preserve">Annex II –</w:t>
      </w:r>
      <w:r>
        <w:rPr>
          <w:b/>
          <w:bCs/>
          <w:sz w:val="24"/>
          <w:lang w:val="en"/>
        </w:rPr>
        <w:tab/>
        <w:t xml:space="preserve">Financial proposal </w:t>
      </w:r>
      <w:r>
        <w:rPr>
          <w:rFonts w:cstheme="minorHAnsi"/>
          <w:lang w:val="en-US"/>
        </w:rPr>
      </w:r>
    </w:p>
    <w:p>
      <w:pPr>
        <w:pBdr/>
        <w:spacing w:after="0" w:afterAutospacing="0" w:before="0" w:beforeAutospacing="0"/>
        <w:ind/>
        <w:rPr>
          <w:b/>
          <w:bCs/>
          <w:sz w:val="24"/>
          <w:lang w:val="en-GB"/>
        </w:rPr>
      </w:pPr>
      <w:r>
        <w:rPr>
          <w:b/>
          <w:bCs/>
          <w:sz w:val="24"/>
          <w:lang w:val="en-GB"/>
        </w:rPr>
        <w:br w:type="page" w:clear="all"/>
      </w:r>
      <w:r>
        <w:rPr>
          <w:b/>
          <w:bCs/>
          <w:sz w:val="24"/>
          <w:lang w:val="en-GB"/>
        </w:rPr>
      </w:r>
    </w:p>
    <w:p>
      <w:pPr>
        <w:pBdr/>
        <w:spacing/>
        <w:ind w:hanging="1560" w:left="1560"/>
        <w:jc w:val="both"/>
        <w:rPr>
          <w:b/>
          <w:bCs/>
          <w:strike/>
          <w:sz w:val="24"/>
          <w:lang w:val="en-US"/>
        </w:rPr>
      </w:pPr>
      <w:r>
        <w:rPr>
          <w:b/>
          <w:bCs/>
          <w:sz w:val="24"/>
          <w:lang w:val="en"/>
        </w:rPr>
        <w:t xml:space="preserve">Annex III –</w:t>
      </w:r>
      <w:r>
        <w:rPr>
          <w:b/>
          <w:bCs/>
          <w:sz w:val="24"/>
          <w:lang w:val="en"/>
        </w:rPr>
        <w:tab/>
        <w:t xml:space="preserve">Specific contract template</w:t>
      </w:r>
      <w:r>
        <w:rPr>
          <w:b/>
          <w:bCs/>
          <w:strike/>
          <w:sz w:val="24"/>
          <w:lang w:val="en-US"/>
        </w:rPr>
      </w:r>
    </w:p>
    <w:p>
      <w:pPr>
        <w:pBdr/>
        <w:spacing/>
        <w:ind w:hanging="851" w:left="851"/>
        <w:jc w:val="both"/>
        <w:rPr>
          <w:sz w:val="24"/>
          <w:lang w:val="en-US"/>
        </w:rPr>
      </w:pPr>
      <w:r>
        <w:rPr>
          <w:sz w:val="24"/>
          <w:lang w:val="en-US"/>
        </w:rPr>
      </w:r>
      <w:r>
        <w:rPr>
          <w:sz w:val="24"/>
          <w:lang w:val="en-US"/>
        </w:rPr>
      </w:r>
    </w:p>
    <w:p>
      <w:pPr>
        <w:pBdr>
          <w:top w:val="single" w:color="000000" w:sz="4" w:space="1"/>
          <w:left w:val="single" w:color="000000" w:sz="4" w:space="4"/>
          <w:bottom w:val="single" w:color="000000" w:sz="4" w:space="1"/>
          <w:right w:val="single" w:color="000000" w:sz="4" w:space="4"/>
        </w:pBdr>
        <w:spacing/>
        <w:ind/>
        <w:jc w:val="center"/>
        <w:rPr>
          <w:b/>
          <w:caps/>
          <w:sz w:val="32"/>
          <w:lang w:val="en-GB"/>
        </w:rPr>
      </w:pPr>
      <w:r>
        <w:rPr>
          <w:b/>
          <w:bCs/>
          <w:caps/>
          <w:sz w:val="32"/>
          <w:lang w:val="en"/>
        </w:rPr>
        <w:t xml:space="preserve">pecific contract</w:t>
      </w:r>
      <w:r>
        <w:rPr>
          <w:b/>
          <w:caps/>
          <w:sz w:val="32"/>
          <w:lang w:val="en-GB"/>
        </w:rPr>
      </w:r>
    </w:p>
    <w:p>
      <w:pPr>
        <w:pBdr>
          <w:top w:val="single" w:color="000000" w:sz="4" w:space="1"/>
          <w:left w:val="single" w:color="000000" w:sz="4" w:space="4"/>
          <w:bottom w:val="single" w:color="000000" w:sz="4" w:space="1"/>
          <w:right w:val="single" w:color="000000" w:sz="4" w:space="4"/>
        </w:pBdr>
        <w:spacing/>
        <w:ind/>
        <w:jc w:val="center"/>
        <w:rPr>
          <w:b/>
          <w:sz w:val="28"/>
          <w:lang w:val="en-GB"/>
        </w:rPr>
      </w:pPr>
      <w:r>
        <w:rPr>
          <w:b/>
          <w:bCs/>
          <w:sz w:val="28"/>
          <w:lang w:val="en"/>
        </w:rPr>
        <w:t xml:space="preserve">No.: 2</w:t>
      </w:r>
      <w:r>
        <w:rPr>
          <w:b/>
          <w:bCs/>
          <w:sz w:val="28"/>
          <w:highlight w:val="green"/>
          <w:lang w:val="en"/>
        </w:rPr>
        <w:t xml:space="preserve">X</w:t>
      </w:r>
      <w:r>
        <w:rPr>
          <w:b/>
          <w:bCs/>
          <w:sz w:val="28"/>
          <w:lang w:val="en"/>
        </w:rPr>
        <w:t xml:space="preserve">-MS</w:t>
      </w:r>
      <w:r>
        <w:rPr>
          <w:b/>
          <w:bCs/>
          <w:sz w:val="28"/>
          <w:highlight w:val="green"/>
          <w:lang w:val="en"/>
        </w:rPr>
        <w:t xml:space="preserve">XXXX</w:t>
      </w:r>
      <w:r>
        <w:rPr>
          <w:b/>
          <w:sz w:val="28"/>
          <w:lang w:val="en-GB"/>
        </w:rPr>
      </w:r>
    </w:p>
    <w:p>
      <w:pPr>
        <w:pBdr>
          <w:top w:val="single" w:color="000000" w:sz="4" w:space="1"/>
          <w:left w:val="single" w:color="000000" w:sz="4" w:space="4"/>
          <w:bottom w:val="single" w:color="000000" w:sz="4" w:space="1"/>
          <w:right w:val="single" w:color="000000" w:sz="4" w:space="4"/>
        </w:pBdr>
        <w:spacing/>
        <w:ind/>
        <w:rPr>
          <w:b/>
          <w:caps/>
          <w:sz w:val="22"/>
          <w:lang w:val="en-GB"/>
        </w:rPr>
      </w:pPr>
      <w:r>
        <w:rPr>
          <w:b/>
          <w:bCs/>
          <w:caps/>
          <w:sz w:val="22"/>
          <w:lang w:val="en"/>
        </w:rPr>
        <w:t xml:space="preserve">concluded under the framework contract no.</w:t>
      </w:r>
      <w:r>
        <w:rPr>
          <w:b/>
          <w:bCs/>
          <w:caps/>
          <w:sz w:val="22"/>
          <w:szCs w:val="26"/>
          <w:highlight w:val="green"/>
          <w:lang w:val="en"/>
        </w:rPr>
        <w:t xml:space="preserve">2X-ACXXXX</w:t>
      </w:r>
      <w:r>
        <w:rPr>
          <w:caps/>
          <w:sz w:val="22"/>
          <w:lang w:val="en"/>
        </w:rPr>
        <w:br/>
      </w:r>
      <w:r>
        <w:rPr>
          <w:b/>
          <w:caps/>
          <w:sz w:val="22"/>
          <w:lang w:val="en-GB"/>
        </w:rPr>
      </w:r>
    </w:p>
    <w:tbl>
      <w:tblPr>
        <w:tblW w:w="0" w:type="auto"/>
        <w:tblInd w:w="-113" w:type="dxa"/>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b/>
                <w:smallCaps/>
                <w:sz w:val="24"/>
              </w:rPr>
            </w:pPr>
            <w:r>
              <w:rPr>
                <w:b/>
                <w:bCs/>
                <w:smallCaps/>
                <w:sz w:val="24"/>
                <w:lang w:val="en"/>
              </w:rPr>
              <w:t xml:space="preserve">Award date:</w:t>
            </w:r>
            <w:r>
              <w:rPr>
                <w:smallCaps/>
                <w:sz w:val="24"/>
                <w:lang w:val="en"/>
              </w:rPr>
              <w:tab/>
            </w:r>
            <w:r>
              <w:rPr>
                <w:smallCaps/>
                <w:sz w:val="24"/>
                <w:lang w:val="en"/>
              </w:rPr>
              <w:tab/>
            </w:r>
            <w:r>
              <w:rPr>
                <w:b/>
                <w:smallCaps/>
                <w:sz w:val="24"/>
              </w:rPr>
            </w:r>
          </w:p>
        </w:tc>
      </w:tr>
    </w:tbl>
    <w:p>
      <w:pPr>
        <w:pBdr/>
        <w:spacing w:after="0" w:afterAutospacing="0"/>
        <w:ind/>
        <w:rPr>
          <w:sz w:val="24"/>
          <w:lang w:val="en-GB"/>
        </w:rPr>
      </w:pPr>
      <w:r>
        <w:rPr>
          <w:b/>
          <w:bCs/>
          <w:smallCaps/>
          <w:sz w:val="24"/>
          <w:lang w:val="en"/>
        </w:rPr>
        <w:t xml:space="preserve">EXPERTISE FRANCE</w:t>
      </w:r>
      <w:r>
        <w:rPr>
          <w:sz w:val="24"/>
          <w:lang w:val="en"/>
        </w:rPr>
        <w:t xml:space="preserve"> </w:t>
      </w:r>
      <w:r>
        <w:rPr>
          <w:sz w:val="24"/>
          <w:lang w:val="en-GB"/>
        </w:rPr>
      </w:r>
    </w:p>
    <w:p>
      <w:pPr>
        <w:pBdr/>
        <w:spacing w:after="0" w:afterAutospacing="0" w:before="0" w:beforeAutospacing="0"/>
        <w:ind/>
        <w:jc w:val="both"/>
        <w:rPr>
          <w:sz w:val="24"/>
        </w:rPr>
      </w:pPr>
      <w:r>
        <w:rPr>
          <w:sz w:val="24"/>
        </w:rPr>
        <w:t xml:space="preserve">Address</w:t>
      </w:r>
      <w:r>
        <w:rPr>
          <w:sz w:val="24"/>
        </w:rPr>
        <w:t xml:space="preserve">:</w:t>
      </w:r>
      <w:r>
        <w:rPr>
          <w:sz w:val="24"/>
        </w:rPr>
        <w:t xml:space="preserve"> 40, boulevard de Port Royal – 75005 PARIS</w:t>
      </w:r>
      <w:r>
        <w:rPr>
          <w:sz w:val="24"/>
        </w:rPr>
        <w:t xml:space="preserve">, FRANCE</w:t>
      </w:r>
      <w:r>
        <w:rPr>
          <w:sz w:val="24"/>
        </w:rPr>
        <w:t xml:space="preserve"> </w:t>
      </w:r>
      <w:r>
        <w:rPr>
          <w:sz w:val="24"/>
        </w:rPr>
      </w:r>
    </w:p>
    <w:p>
      <w:pPr>
        <w:pBdr/>
        <w:spacing w:after="0" w:afterAutospacing="0" w:before="0" w:beforeAutospacing="0"/>
        <w:ind/>
        <w:jc w:val="both"/>
        <w:rPr>
          <w:sz w:val="24"/>
          <w:lang w:val="en-GB"/>
        </w:rPr>
      </w:pPr>
      <w:r>
        <w:rPr>
          <w:sz w:val="24"/>
          <w:lang w:val="en-GB"/>
        </w:rPr>
        <w:t xml:space="preserve">A simplified joint-stock company with share capital of €828,933 registered under the following numbers:</w:t>
      </w:r>
      <w:r>
        <w:rPr>
          <w:sz w:val="24"/>
          <w:lang w:val="en-GB"/>
        </w:rPr>
      </w:r>
    </w:p>
    <w:p>
      <w:pPr>
        <w:pStyle w:val="1239"/>
        <w:numPr>
          <w:ilvl w:val="0"/>
          <w:numId w:val="32"/>
        </w:numPr>
        <w:pBdr/>
        <w:spacing w:after="0" w:afterAutospacing="0" w:before="0" w:beforeAutospacing="0"/>
        <w:ind/>
        <w:jc w:val="both"/>
        <w:rPr>
          <w:sz w:val="24"/>
          <w:lang w:val="en-GB"/>
        </w:rPr>
      </w:pPr>
      <w:r>
        <w:rPr>
          <w:sz w:val="24"/>
          <w:lang w:val="en-GB"/>
        </w:rPr>
        <w:t xml:space="preserve">Siret no.: RCS 808 734 792 00035</w:t>
      </w:r>
      <w:r>
        <w:rPr>
          <w:sz w:val="24"/>
          <w:lang w:val="en-GB"/>
        </w:rPr>
      </w:r>
    </w:p>
    <w:p>
      <w:pPr>
        <w:pStyle w:val="1239"/>
        <w:numPr>
          <w:ilvl w:val="0"/>
          <w:numId w:val="32"/>
        </w:numPr>
        <w:pBdr/>
        <w:spacing w:after="0" w:afterAutospacing="0" w:before="0" w:beforeAutospacing="0"/>
        <w:ind/>
        <w:jc w:val="both"/>
        <w:rPr>
          <w:sz w:val="24"/>
          <w:lang w:val="en-GB"/>
        </w:rPr>
      </w:pPr>
      <w:r>
        <w:rPr>
          <w:sz w:val="24"/>
          <w:lang w:val="en"/>
        </w:rPr>
        <w:t xml:space="preserve">Intra-community VAT number: FR36 808734792</w:t>
      </w:r>
      <w:r>
        <w:rPr>
          <w:sz w:val="24"/>
          <w:lang w:val="en-GB"/>
        </w:rPr>
      </w:r>
    </w:p>
    <w:p>
      <w:pPr>
        <w:pStyle w:val="1239"/>
        <w:pBdr/>
        <w:spacing w:after="0" w:afterAutospacing="0" w:before="0" w:beforeAutospacing="0"/>
        <w:ind/>
        <w:jc w:val="both"/>
        <w:rPr>
          <w:sz w:val="24"/>
          <w:lang w:val="en-GB"/>
        </w:rPr>
      </w:pPr>
      <w:r>
        <w:rPr>
          <w:sz w:val="24"/>
          <w:lang w:val="en-GB"/>
        </w:rPr>
      </w:r>
      <w:r>
        <w:rPr>
          <w:sz w:val="24"/>
          <w:lang w:val="en-GB"/>
        </w:rPr>
      </w:r>
    </w:p>
    <w:p>
      <w:pPr>
        <w:pBdr/>
        <w:spacing w:after="0" w:afterAutospacing="0" w:before="0" w:beforeAutospacing="0"/>
        <w:ind/>
        <w:jc w:val="both"/>
        <w:rPr>
          <w:sz w:val="24"/>
          <w:lang w:val="en-GB"/>
        </w:rPr>
      </w:pPr>
      <w:r>
        <w:rPr>
          <w:sz w:val="24"/>
          <w:lang w:val="en"/>
        </w:rPr>
        <w:t xml:space="preserve">represented for the signing of this framework contract by Jérémie PELLET, </w:t>
      </w:r>
      <w:r>
        <w:rPr>
          <w:sz w:val="24"/>
          <w:lang w:val="en-GB"/>
        </w:rPr>
        <w:t xml:space="preserve">Chief Executive Officer</w:t>
      </w:r>
      <w:r>
        <w:rPr>
          <w:sz w:val="24"/>
          <w:lang w:val="en"/>
        </w:rPr>
        <w:t xml:space="preserve">.</w:t>
      </w:r>
      <w:r>
        <w:rPr>
          <w:sz w:val="24"/>
          <w:lang w:val="en-GB"/>
        </w:rPr>
      </w:r>
    </w:p>
    <w:p>
      <w:pPr>
        <w:pBdr/>
        <w:spacing/>
        <w:ind/>
        <w:jc w:val="both"/>
        <w:rPr>
          <w:b/>
          <w:sz w:val="24"/>
        </w:rPr>
      </w:pPr>
      <w:r>
        <w:rPr>
          <w:b/>
          <w:sz w:val="24"/>
          <w:lang w:val="en"/>
        </w:rPr>
        <w:t xml:space="preserve">Of the first part, and </w:t>
      </w:r>
      <w:r>
        <w:rPr>
          <w:b/>
          <w:sz w:val="24"/>
        </w:rPr>
      </w:r>
    </w:p>
    <w:tbl>
      <w:tblPr>
        <w:tblW w:w="93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290"/>
        <w:gridCol w:w="6066"/>
      </w:tblGrid>
      <w:tr>
        <w:trPr/>
        <w:tc>
          <w:tcPr>
            <w:tcBorders/>
            <w:tcW w:w="3290" w:type="dxa"/>
            <w:textDirection w:val="lrTb"/>
            <w:noWrap w:val="false"/>
          </w:tcPr>
          <w:p>
            <w:pPr>
              <w:pBdr/>
              <w:spacing/>
              <w:ind/>
              <w:rPr>
                <w:b/>
                <w:sz w:val="24"/>
              </w:rPr>
            </w:pPr>
            <w:r>
              <w:rPr>
                <w:b/>
                <w:bCs/>
                <w:sz w:val="24"/>
                <w:highlight w:val="yellow"/>
                <w:lang w:val="en"/>
              </w:rPr>
              <w:t xml:space="preserve">Full official name</w:t>
            </w:r>
            <w:r>
              <w:rPr>
                <w:b/>
                <w:sz w:val="24"/>
              </w:rPr>
            </w:r>
          </w:p>
        </w:tc>
        <w:tc>
          <w:tcPr>
            <w:tcBorders/>
            <w:tcW w:w="6066" w:type="dxa"/>
            <w:textDirection w:val="lrTb"/>
            <w:noWrap w:val="false"/>
          </w:tcPr>
          <w:p>
            <w:pPr>
              <w:pBdr/>
              <w:spacing/>
              <w:ind/>
              <w:jc w:val="both"/>
              <w:rPr>
                <w:sz w:val="24"/>
              </w:rPr>
            </w:pPr>
            <w:r>
              <w:rPr>
                <w:sz w:val="24"/>
              </w:rPr>
            </w:r>
            <w:r>
              <w:rPr>
                <w:sz w:val="24"/>
              </w:rPr>
            </w:r>
          </w:p>
        </w:tc>
      </w:tr>
      <w:tr>
        <w:trPr/>
        <w:tc>
          <w:tcPr>
            <w:gridSpan w:val="2"/>
            <w:tcBorders/>
            <w:tcW w:w="9356" w:type="dxa"/>
            <w:textDirection w:val="lrTb"/>
            <w:noWrap w:val="false"/>
          </w:tcPr>
          <w:p>
            <w:pPr>
              <w:pBdr/>
              <w:spacing/>
              <w:ind/>
              <w:rPr>
                <w:sz w:val="24"/>
                <w:lang w:val="en-GB"/>
              </w:rPr>
            </w:pPr>
            <w:r>
              <w:rPr>
                <w:sz w:val="24"/>
                <w:lang w:val="en"/>
              </w:rPr>
              <w:t xml:space="preserve">(hereafter referred to as the “Contractor”),</w:t>
            </w:r>
            <w:r>
              <w:rPr>
                <w:sz w:val="24"/>
                <w:lang w:val="en-GB"/>
              </w:rPr>
            </w:r>
          </w:p>
        </w:tc>
      </w:tr>
      <w:tr>
        <w:trPr/>
        <w:tc>
          <w:tcPr>
            <w:tcBorders/>
            <w:tcW w:w="3290" w:type="dxa"/>
            <w:textDirection w:val="lrTb"/>
            <w:noWrap w:val="false"/>
          </w:tcPr>
          <w:p>
            <w:pPr>
              <w:pBdr/>
              <w:spacing/>
              <w:ind/>
              <w:rPr>
                <w:b/>
                <w:sz w:val="24"/>
                <w:highlight w:val="yellow"/>
              </w:rPr>
            </w:pPr>
            <w:r>
              <w:rPr>
                <w:b/>
                <w:bCs/>
                <w:sz w:val="24"/>
                <w:highlight w:val="yellow"/>
                <w:lang w:val="en"/>
              </w:rPr>
              <w:t xml:space="preserve">Official legal form</w:t>
            </w:r>
            <w:r>
              <w:rPr>
                <w:b/>
                <w:sz w:val="24"/>
                <w:highlight w:val="yellow"/>
              </w:rPr>
            </w:r>
          </w:p>
        </w:tc>
        <w:tc>
          <w:tcPr>
            <w:tcBorders/>
            <w:tcW w:w="6066" w:type="dxa"/>
            <w:textDirection w:val="lrTb"/>
            <w:noWrap w:val="false"/>
          </w:tcPr>
          <w:p>
            <w:pPr>
              <w:pBdr/>
              <w:spacing/>
              <w:ind/>
              <w:jc w:val="both"/>
              <w:rPr>
                <w:sz w:val="24"/>
                <w:highlight w:val="green"/>
              </w:rPr>
            </w:pPr>
            <w:r>
              <w:rPr>
                <w:sz w:val="24"/>
                <w:highlight w:val="green"/>
              </w:rPr>
            </w:r>
            <w:r>
              <w:rPr>
                <w:sz w:val="24"/>
                <w:highlight w:val="green"/>
              </w:rPr>
            </w:r>
          </w:p>
        </w:tc>
      </w:tr>
      <w:tr>
        <w:trPr>
          <w:trHeight w:val="659"/>
        </w:trPr>
        <w:tc>
          <w:tcPr>
            <w:tcBorders/>
            <w:tcW w:w="3290" w:type="dxa"/>
            <w:textDirection w:val="lrTb"/>
            <w:noWrap w:val="false"/>
          </w:tcPr>
          <w:p>
            <w:pPr>
              <w:pBdr/>
              <w:spacing/>
              <w:ind/>
              <w:rPr>
                <w:b/>
                <w:sz w:val="24"/>
                <w:highlight w:val="yellow"/>
              </w:rPr>
            </w:pPr>
            <w:r>
              <w:rPr>
                <w:b/>
                <w:bCs/>
                <w:sz w:val="24"/>
                <w:highlight w:val="yellow"/>
                <w:lang w:val="en"/>
              </w:rPr>
              <w:t xml:space="preserve">Full official address </w:t>
            </w:r>
            <w:r>
              <w:rPr>
                <w:b/>
                <w:sz w:val="24"/>
                <w:highlight w:val="yellow"/>
              </w:rPr>
            </w:r>
          </w:p>
        </w:tc>
        <w:tc>
          <w:tcPr>
            <w:tcBorders/>
            <w:tcW w:w="6066" w:type="dxa"/>
            <w:textDirection w:val="lrTb"/>
            <w:noWrap w:val="false"/>
          </w:tcPr>
          <w:p>
            <w:pPr>
              <w:pBdr/>
              <w:spacing/>
              <w:ind/>
              <w:jc w:val="both"/>
              <w:rPr>
                <w:sz w:val="24"/>
                <w:highlight w:val="green"/>
              </w:rPr>
            </w:pPr>
            <w:r>
              <w:rPr>
                <w:sz w:val="24"/>
                <w:highlight w:val="green"/>
              </w:rPr>
            </w:r>
            <w:r>
              <w:rPr>
                <w:sz w:val="24"/>
                <w:highlight w:val="green"/>
              </w:rPr>
            </w:r>
          </w:p>
        </w:tc>
      </w:tr>
      <w:tr>
        <w:trPr/>
        <w:tc>
          <w:tcPr>
            <w:tcBorders/>
            <w:tcW w:w="3290" w:type="dxa"/>
            <w:textDirection w:val="lrTb"/>
            <w:noWrap w:val="false"/>
          </w:tcPr>
          <w:p>
            <w:pPr>
              <w:pBdr/>
              <w:spacing/>
              <w:ind/>
              <w:rPr>
                <w:b/>
                <w:sz w:val="24"/>
                <w:highlight w:val="yellow"/>
              </w:rPr>
            </w:pPr>
            <w:r>
              <w:rPr>
                <w:b/>
                <w:bCs/>
                <w:sz w:val="24"/>
                <w:highlight w:val="yellow"/>
                <w:lang w:val="en"/>
              </w:rPr>
              <w:t xml:space="preserve">Statutory registration number</w:t>
            </w:r>
            <w:r>
              <w:rPr>
                <w:b/>
                <w:sz w:val="24"/>
                <w:highlight w:val="yellow"/>
              </w:rPr>
            </w:r>
          </w:p>
        </w:tc>
        <w:tc>
          <w:tcPr>
            <w:tcBorders/>
            <w:tcW w:w="6066" w:type="dxa"/>
            <w:textDirection w:val="lrTb"/>
            <w:noWrap w:val="false"/>
          </w:tcPr>
          <w:p>
            <w:pPr>
              <w:pBdr/>
              <w:spacing/>
              <w:ind/>
              <w:jc w:val="both"/>
              <w:rPr>
                <w:sz w:val="24"/>
                <w:highlight w:val="green"/>
              </w:rPr>
            </w:pPr>
            <w:r>
              <w:rPr>
                <w:sz w:val="24"/>
                <w:highlight w:val="green"/>
              </w:rPr>
            </w:r>
            <w:r>
              <w:rPr>
                <w:sz w:val="24"/>
                <w:highlight w:val="green"/>
              </w:rPr>
            </w:r>
          </w:p>
        </w:tc>
      </w:tr>
      <w:tr>
        <w:trPr/>
        <w:tc>
          <w:tcPr>
            <w:tcBorders/>
            <w:tcW w:w="3290" w:type="dxa"/>
            <w:textDirection w:val="lrTb"/>
            <w:noWrap w:val="false"/>
          </w:tcPr>
          <w:p>
            <w:pPr>
              <w:pBdr/>
              <w:spacing/>
              <w:ind/>
              <w:rPr>
                <w:b/>
                <w:sz w:val="24"/>
                <w:highlight w:val="yellow"/>
              </w:rPr>
            </w:pPr>
            <w:r>
              <w:rPr>
                <w:b/>
                <w:bCs/>
                <w:sz w:val="24"/>
                <w:highlight w:val="yellow"/>
                <w:lang w:val="en"/>
              </w:rPr>
              <w:t xml:space="preserve">VAT registration number</w:t>
            </w:r>
            <w:r>
              <w:rPr>
                <w:b/>
                <w:sz w:val="24"/>
                <w:highlight w:val="yellow"/>
              </w:rPr>
            </w:r>
          </w:p>
        </w:tc>
        <w:tc>
          <w:tcPr>
            <w:tcBorders/>
            <w:tcW w:w="6066" w:type="dxa"/>
            <w:textDirection w:val="lrTb"/>
            <w:noWrap w:val="false"/>
          </w:tcPr>
          <w:p>
            <w:pPr>
              <w:pBdr/>
              <w:spacing/>
              <w:ind/>
              <w:jc w:val="both"/>
              <w:rPr>
                <w:sz w:val="24"/>
                <w:highlight w:val="green"/>
              </w:rPr>
            </w:pPr>
            <w:r>
              <w:rPr>
                <w:sz w:val="24"/>
                <w:highlight w:val="green"/>
              </w:rPr>
            </w:r>
            <w:r>
              <w:rPr>
                <w:sz w:val="24"/>
                <w:highlight w:val="green"/>
              </w:rPr>
            </w:r>
          </w:p>
        </w:tc>
      </w:tr>
    </w:tbl>
    <w:p>
      <w:pPr>
        <w:pBdr/>
        <w:spacing/>
        <w:ind/>
        <w:jc w:val="both"/>
        <w:rPr>
          <w:sz w:val="24"/>
          <w:lang w:val="en-GB"/>
        </w:rPr>
      </w:pPr>
      <w:r>
        <w:rPr>
          <w:sz w:val="24"/>
          <w:lang w:val="en"/>
        </w:rPr>
        <w:t xml:space="preserve">represented for the signing of this specific contract by:</w:t>
      </w:r>
      <w:r>
        <w:rPr>
          <w:sz w:val="24"/>
          <w:lang w:val="en-GB"/>
        </w:rPr>
      </w:r>
    </w:p>
    <w:tbl>
      <w:tblPr>
        <w:tblW w:w="93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410"/>
        <w:gridCol w:w="6946"/>
      </w:tblGrid>
      <w:tr>
        <w:trPr/>
        <w:tc>
          <w:tcPr>
            <w:gridSpan w:val="2"/>
            <w:tcBorders/>
            <w:tcW w:w="9356" w:type="dxa"/>
            <w:textDirection w:val="lrTb"/>
            <w:noWrap w:val="false"/>
          </w:tcPr>
          <w:p>
            <w:pPr>
              <w:pBdr/>
              <w:spacing/>
              <w:ind/>
              <w:jc w:val="both"/>
              <w:rPr>
                <w:sz w:val="24"/>
                <w:lang w:val="en-GB"/>
              </w:rPr>
            </w:pPr>
            <w:r>
              <w:rPr>
                <w:sz w:val="24"/>
                <w:lang w:val="en"/>
              </w:rPr>
              <w:t xml:space="preserve">Person </w:t>
            </w:r>
            <w:r>
              <w:rPr>
                <w:sz w:val="24"/>
                <w:lang w:val="en"/>
              </w:rPr>
              <w:t xml:space="preserve">authorised</w:t>
            </w:r>
            <w:r>
              <w:rPr>
                <w:sz w:val="24"/>
                <w:lang w:val="en"/>
              </w:rPr>
              <w:t xml:space="preserve"> to sign this contract (the “Contract”) on behalf of the Contractor</w:t>
            </w:r>
            <w:r>
              <w:rPr>
                <w:sz w:val="24"/>
                <w:lang w:val="en-GB"/>
              </w:rPr>
            </w:r>
          </w:p>
        </w:tc>
      </w:tr>
      <w:tr>
        <w:trPr/>
        <w:tc>
          <w:tcPr>
            <w:tcBorders/>
            <w:tcW w:w="2410" w:type="dxa"/>
            <w:textDirection w:val="lrTb"/>
            <w:noWrap w:val="false"/>
          </w:tcPr>
          <w:p>
            <w:pPr>
              <w:pBdr/>
              <w:spacing/>
              <w:ind/>
              <w:jc w:val="both"/>
              <w:rPr>
                <w:b/>
                <w:sz w:val="24"/>
                <w:highlight w:val="yellow"/>
              </w:rPr>
            </w:pPr>
            <w:r>
              <w:rPr>
                <w:b/>
                <w:bCs/>
                <w:sz w:val="24"/>
                <w:highlight w:val="yellow"/>
                <w:lang w:val="en"/>
              </w:rPr>
              <w:t xml:space="preserve">Name</w:t>
            </w:r>
            <w:r>
              <w:rPr>
                <w:highlight w:val="yellow"/>
                <w:vertAlign w:val="superscript"/>
                <w:lang w:val="en"/>
              </w:rPr>
              <w:footnoteReference w:id="10"/>
            </w:r>
            <w:r>
              <w:rPr>
                <w:b/>
                <w:sz w:val="24"/>
                <w:highlight w:val="yellow"/>
              </w:rPr>
            </w:r>
          </w:p>
        </w:tc>
        <w:tc>
          <w:tcPr>
            <w:tcBorders/>
            <w:tcW w:w="6946" w:type="dxa"/>
            <w:textDirection w:val="lrTb"/>
            <w:noWrap w:val="false"/>
          </w:tcPr>
          <w:p>
            <w:pPr>
              <w:pBdr/>
              <w:spacing/>
              <w:ind/>
              <w:rPr>
                <w:sz w:val="24"/>
                <w:lang w:val="en-GB"/>
              </w:rPr>
            </w:pPr>
            <w:r>
              <w:rPr>
                <w:sz w:val="24"/>
                <w:lang w:val="en"/>
              </w:rPr>
              <w:t xml:space="preserve">Surname (in capitals): ...........................................................................</w:t>
            </w:r>
            <w:r>
              <w:rPr>
                <w:sz w:val="24"/>
                <w:lang w:val="en"/>
              </w:rPr>
              <w:br/>
              <w:t xml:space="preserve">First name: ........................................................................................</w:t>
            </w:r>
            <w:r>
              <w:rPr>
                <w:sz w:val="24"/>
                <w:lang w:val="en-GB"/>
              </w:rPr>
            </w:r>
          </w:p>
        </w:tc>
      </w:tr>
      <w:tr>
        <w:trPr/>
        <w:tc>
          <w:tcPr>
            <w:tcBorders/>
            <w:tcW w:w="2410" w:type="dxa"/>
            <w:textDirection w:val="lrTb"/>
            <w:noWrap w:val="false"/>
          </w:tcPr>
          <w:p>
            <w:pPr>
              <w:pBdr/>
              <w:spacing/>
              <w:ind/>
              <w:jc w:val="both"/>
              <w:rPr>
                <w:b/>
                <w:sz w:val="24"/>
                <w:highlight w:val="yellow"/>
              </w:rPr>
            </w:pPr>
            <w:r>
              <w:rPr>
                <w:b/>
                <w:bCs/>
                <w:sz w:val="24"/>
                <w:highlight w:val="yellow"/>
                <w:lang w:val="en"/>
              </w:rPr>
              <w:t xml:space="preserve">Function</w:t>
            </w:r>
            <w:r>
              <w:rPr>
                <w:b/>
                <w:sz w:val="24"/>
                <w:highlight w:val="yellow"/>
              </w:rPr>
            </w:r>
          </w:p>
        </w:tc>
        <w:tc>
          <w:tcPr>
            <w:tcBorders/>
            <w:tcW w:w="6946" w:type="dxa"/>
            <w:textDirection w:val="lrTb"/>
            <w:noWrap w:val="false"/>
          </w:tcPr>
          <w:p>
            <w:pPr>
              <w:pBdr/>
              <w:spacing/>
              <w:ind/>
              <w:jc w:val="both"/>
              <w:rPr>
                <w:sz w:val="24"/>
              </w:rPr>
            </w:pPr>
            <w:r>
              <w:rPr>
                <w:sz w:val="24"/>
              </w:rPr>
            </w:r>
            <w:r>
              <w:rPr>
                <w:sz w:val="24"/>
              </w:rPr>
            </w:r>
          </w:p>
        </w:tc>
      </w:tr>
    </w:tbl>
    <w:p>
      <w:pPr>
        <w:pBdr/>
        <w:tabs>
          <w:tab w:val="left" w:leader="none" w:pos="510"/>
          <w:tab w:val="left" w:leader="none" w:pos="10977"/>
        </w:tabs>
        <w:spacing/>
        <w:ind/>
        <w:jc w:val="both"/>
        <w:rPr>
          <w:b/>
          <w:sz w:val="24"/>
          <w:lang w:val="en-GB"/>
        </w:rPr>
      </w:pPr>
      <w:r>
        <w:rPr>
          <w:b/>
          <w:sz w:val="24"/>
          <w:lang w:val="en"/>
        </w:rPr>
        <w:t xml:space="preserve">Of the second part.</w:t>
      </w:r>
      <w:r>
        <w:rPr>
          <w:b/>
          <w:sz w:val="24"/>
          <w:lang w:val="en-GB"/>
        </w:rPr>
      </w:r>
    </w:p>
    <w:p>
      <w:pPr>
        <w:pBdr/>
        <w:tabs>
          <w:tab w:val="left" w:leader="none" w:pos="510"/>
          <w:tab w:val="left" w:leader="none" w:pos="1020"/>
          <w:tab w:val="left" w:leader="none" w:pos="10977"/>
        </w:tabs>
        <w:spacing/>
        <w:ind/>
        <w:rPr>
          <w:sz w:val="24"/>
          <w:lang w:val="en-GB"/>
        </w:rPr>
      </w:pPr>
      <w:r>
        <w:rPr>
          <w:sz w:val="24"/>
          <w:lang w:val="en-GB"/>
        </w:rPr>
      </w:r>
      <w:r>
        <w:rPr>
          <w:sz w:val="24"/>
          <w:lang w:val="en-GB"/>
        </w:rPr>
      </w:r>
    </w:p>
    <w:p>
      <w:pPr>
        <w:pBdr/>
        <w:tabs>
          <w:tab w:val="left" w:leader="none" w:pos="510"/>
          <w:tab w:val="left" w:leader="none" w:pos="1020"/>
          <w:tab w:val="left" w:leader="none" w:pos="10977"/>
        </w:tabs>
        <w:spacing/>
        <w:ind/>
        <w:rPr>
          <w:sz w:val="24"/>
          <w:lang w:val="en-GB"/>
        </w:rPr>
      </w:pPr>
      <w:r>
        <w:rPr>
          <w:sz w:val="24"/>
          <w:lang w:val="en"/>
        </w:rPr>
        <w:br w:type="page" w:clear="all"/>
      </w:r>
      <w:r>
        <w:rPr>
          <w:sz w:val="24"/>
          <w:lang w:val="en-GB"/>
        </w:rPr>
      </w:r>
    </w:p>
    <w:p>
      <w:pPr>
        <w:pBdr/>
        <w:tabs>
          <w:tab w:val="left" w:leader="none" w:pos="10977"/>
        </w:tabs>
        <w:spacing/>
        <w:ind/>
        <w:jc w:val="center"/>
        <w:rPr>
          <w:b/>
          <w:sz w:val="24"/>
          <w:lang w:val="en-GB"/>
        </w:rPr>
      </w:pPr>
      <w:r>
        <w:rPr>
          <w:b/>
          <w:bCs/>
          <w:sz w:val="24"/>
          <w:lang w:val="en"/>
        </w:rPr>
        <w:t xml:space="preserve">HAVE AGREED</w:t>
      </w:r>
      <w:r>
        <w:rPr>
          <w:b/>
          <w:bCs/>
          <w:sz w:val="24"/>
          <w:lang w:val="en"/>
        </w:rPr>
        <w:t xml:space="preserve"> ON:</w:t>
      </w:r>
      <w:r>
        <w:rPr>
          <w:b/>
          <w:sz w:val="24"/>
          <w:lang w:val="en-GB"/>
        </w:rPr>
      </w:r>
    </w:p>
    <w:p>
      <w:pPr>
        <w:pStyle w:val="1188"/>
        <w:pBdr/>
        <w:spacing/>
        <w:ind/>
        <w:rPr>
          <w:lang w:val="en-US"/>
        </w:rPr>
      </w:pPr>
      <w:r>
        <w:rPr>
          <w:bCs/>
          <w:lang w:val="en"/>
        </w:rPr>
        <w:t xml:space="preserve">Article III.1:</w:t>
      </w:r>
      <w:r>
        <w:rPr>
          <w:bCs/>
          <w:lang w:val="en"/>
        </w:rPr>
        <w:t xml:space="preserve"> Object</w:t>
      </w:r>
      <w:r>
        <w:rPr>
          <w:lang w:val="en-US"/>
        </w:rPr>
      </w:r>
    </w:p>
    <w:p>
      <w:pPr>
        <w:pBdr/>
        <w:tabs>
          <w:tab w:val="left" w:leader="none" w:pos="-480"/>
        </w:tabs>
        <w:spacing/>
        <w:ind w:hanging="851" w:left="851"/>
        <w:jc w:val="both"/>
        <w:rPr>
          <w:sz w:val="24"/>
          <w:lang w:val="en-GB"/>
        </w:rPr>
      </w:pPr>
      <w:r>
        <w:rPr>
          <w:b/>
          <w:bCs/>
          <w:sz w:val="24"/>
          <w:lang w:val="en"/>
        </w:rPr>
        <w:t xml:space="preserve">III.1.1</w:t>
      </w:r>
      <w:r>
        <w:rPr>
          <w:sz w:val="24"/>
          <w:lang w:val="en"/>
        </w:rPr>
        <w:tab/>
        <w:t xml:space="preserve">This specific contract implements the framework contract (“FWC”) no. </w:t>
      </w:r>
      <w:r>
        <w:rPr>
          <w:sz w:val="24"/>
          <w:highlight w:val="yellow"/>
          <w:lang w:val="en"/>
        </w:rPr>
        <w:t xml:space="preserve">[</w:t>
      </w:r>
      <w:r>
        <w:rPr>
          <w:i/>
          <w:iCs/>
          <w:sz w:val="24"/>
          <w:highlight w:val="yellow"/>
          <w:lang w:val="en"/>
        </w:rPr>
        <w:t xml:space="preserve">to be completed</w:t>
      </w:r>
      <w:r>
        <w:rPr>
          <w:sz w:val="24"/>
          <w:highlight w:val="yellow"/>
          <w:lang w:val="en"/>
        </w:rPr>
        <w:t xml:space="preserve">]</w:t>
      </w:r>
      <w:r>
        <w:rPr>
          <w:sz w:val="24"/>
          <w:lang w:val="en"/>
        </w:rPr>
        <w:t xml:space="preserve"> signed by </w:t>
      </w:r>
      <w:r>
        <w:rPr>
          <w:sz w:val="24"/>
          <w:lang w:val="en"/>
        </w:rPr>
        <w:t xml:space="preserve">Expertise France</w:t>
      </w:r>
      <w:r>
        <w:rPr>
          <w:sz w:val="24"/>
          <w:lang w:val="en"/>
        </w:rPr>
        <w:t xml:space="preserve"> and the Contractor on </w:t>
      </w:r>
      <w:r>
        <w:rPr>
          <w:sz w:val="24"/>
          <w:highlight w:val="yellow"/>
          <w:lang w:val="en"/>
        </w:rPr>
        <w:t xml:space="preserve">[</w:t>
      </w:r>
      <w:r>
        <w:rPr>
          <w:i/>
          <w:iCs/>
          <w:sz w:val="24"/>
          <w:highlight w:val="yellow"/>
          <w:lang w:val="en"/>
        </w:rPr>
        <w:t xml:space="preserve">insert date</w:t>
      </w:r>
      <w:r>
        <w:rPr>
          <w:sz w:val="24"/>
          <w:highlight w:val="yellow"/>
          <w:lang w:val="en"/>
        </w:rPr>
        <w:t xml:space="preserve">].</w:t>
      </w:r>
      <w:r>
        <w:rPr>
          <w:sz w:val="24"/>
          <w:lang w:val="en-GB"/>
        </w:rPr>
      </w:r>
    </w:p>
    <w:p>
      <w:pPr>
        <w:pBdr/>
        <w:spacing/>
        <w:ind w:hanging="851" w:left="851"/>
        <w:jc w:val="both"/>
        <w:rPr>
          <w:sz w:val="24"/>
          <w:lang w:val="en-GB"/>
        </w:rPr>
      </w:pPr>
      <w:r>
        <w:rPr>
          <w:b/>
          <w:bCs/>
          <w:sz w:val="24"/>
          <w:lang w:val="en"/>
        </w:rPr>
        <w:t xml:space="preserve">III.1.2</w:t>
      </w:r>
      <w:r>
        <w:rPr>
          <w:sz w:val="24"/>
          <w:lang w:val="en"/>
        </w:rPr>
        <w:tab/>
        <w:t xml:space="preserve">This object of this specific contract is [</w:t>
      </w:r>
      <w:r>
        <w:rPr>
          <w:i/>
          <w:iCs/>
          <w:sz w:val="24"/>
          <w:highlight w:val="yellow"/>
          <w:lang w:val="en"/>
        </w:rPr>
        <w:t xml:space="preserve">briefly describe the object</w:t>
      </w:r>
      <w:r>
        <w:rPr>
          <w:sz w:val="24"/>
          <w:lang w:val="en"/>
        </w:rPr>
        <w:t xml:space="preserve">]. [This specific contract covers item [</w:t>
      </w:r>
      <w:r>
        <w:rPr>
          <w:i/>
          <w:iCs/>
          <w:sz w:val="24"/>
          <w:highlight w:val="yellow"/>
          <w:lang w:val="en"/>
        </w:rPr>
        <w:t xml:space="preserve">to be completed</w:t>
      </w:r>
      <w:r>
        <w:rPr>
          <w:sz w:val="24"/>
          <w:highlight w:val="yellow"/>
          <w:lang w:val="en"/>
        </w:rPr>
        <w:t xml:space="preserve">]</w:t>
      </w:r>
      <w:r>
        <w:rPr>
          <w:sz w:val="24"/>
          <w:lang w:val="en"/>
        </w:rPr>
        <w:t xml:space="preserve"> of the FWC.]</w:t>
      </w:r>
      <w:r>
        <w:rPr>
          <w:sz w:val="24"/>
          <w:lang w:val="en-GB"/>
        </w:rPr>
      </w:r>
    </w:p>
    <w:p>
      <w:pPr>
        <w:pBdr/>
        <w:tabs>
          <w:tab w:val="left" w:leader="none" w:pos="-480"/>
        </w:tabs>
        <w:spacing/>
        <w:ind w:hanging="851" w:left="851"/>
        <w:jc w:val="both"/>
        <w:rPr>
          <w:sz w:val="24"/>
          <w:lang w:val="en-GB"/>
        </w:rPr>
      </w:pPr>
      <w:r>
        <w:rPr>
          <w:b/>
          <w:bCs/>
          <w:sz w:val="24"/>
          <w:lang w:val="en"/>
        </w:rPr>
        <w:t xml:space="preserve">III.1.3</w:t>
      </w:r>
      <w:r>
        <w:rPr>
          <w:sz w:val="24"/>
          <w:lang w:val="en"/>
        </w:rPr>
        <w:tab/>
        <w:t xml:space="preserve">In accordance with the conditions stipulated in the FWC and in this specific contract, as well as in their respective annexes which form an integral part thereof, the Contractor undertakes to perform the following </w:t>
      </w:r>
      <w:r>
        <w:rPr>
          <w:sz w:val="24"/>
          <w:lang w:val="en"/>
        </w:rPr>
        <w:t xml:space="preserve">tasks[</w:t>
      </w:r>
      <w:r>
        <w:rPr>
          <w:sz w:val="24"/>
          <w:lang w:val="en"/>
        </w:rPr>
        <w:t xml:space="preserve">:] [described in annex [</w:t>
      </w:r>
      <w:r>
        <w:rPr>
          <w:i/>
          <w:iCs/>
          <w:sz w:val="24"/>
          <w:highlight w:val="yellow"/>
          <w:lang w:val="en"/>
        </w:rPr>
        <w:t xml:space="preserve">to be completed</w:t>
      </w:r>
      <w:r>
        <w:rPr>
          <w:sz w:val="24"/>
          <w:lang w:val="en"/>
        </w:rPr>
        <w:t xml:space="preserve">].]</w:t>
      </w:r>
      <w:r>
        <w:rPr>
          <w:sz w:val="24"/>
          <w:lang w:val="en-GB"/>
        </w:rPr>
      </w:r>
    </w:p>
    <w:p>
      <w:pPr>
        <w:pStyle w:val="1188"/>
        <w:pBdr/>
        <w:spacing/>
        <w:ind/>
        <w:rPr>
          <w:lang w:val="en-GB"/>
        </w:rPr>
      </w:pPr>
      <w:r>
        <w:rPr>
          <w:bCs/>
          <w:lang w:val="en"/>
        </w:rPr>
        <w:t xml:space="preserve">Article III.2: Entry into force and term</w:t>
      </w:r>
      <w:r>
        <w:rPr>
          <w:lang w:val="en-GB"/>
        </w:rPr>
      </w:r>
    </w:p>
    <w:p>
      <w:pPr>
        <w:pBdr/>
        <w:spacing/>
        <w:ind w:hanging="851" w:left="851"/>
        <w:jc w:val="both"/>
        <w:rPr>
          <w:color w:val="000000"/>
          <w:sz w:val="24"/>
          <w:lang w:val="en-GB"/>
        </w:rPr>
      </w:pPr>
      <w:r>
        <w:rPr>
          <w:b/>
          <w:bCs/>
          <w:color w:val="000000"/>
          <w:sz w:val="24"/>
          <w:lang w:val="en"/>
        </w:rPr>
        <w:t xml:space="preserve">III.2.1</w:t>
      </w:r>
      <w:r>
        <w:rPr>
          <w:lang w:val="en"/>
        </w:rPr>
        <w:tab/>
      </w:r>
      <w:r>
        <w:rPr>
          <w:sz w:val="24"/>
          <w:lang w:val="en"/>
        </w:rPr>
        <w:t xml:space="preserve">This specific contract comes into force [on its award date] [on [</w:t>
      </w:r>
      <w:r>
        <w:rPr>
          <w:i/>
          <w:iCs/>
          <w:sz w:val="24"/>
          <w:lang w:val="en"/>
        </w:rPr>
        <w:t xml:space="preserve">date</w:t>
      </w:r>
      <w:r>
        <w:rPr>
          <w:sz w:val="24"/>
          <w:lang w:val="en"/>
        </w:rPr>
        <w:t xml:space="preserve">] if both parties have already signed].</w:t>
      </w:r>
      <w:r>
        <w:rPr>
          <w:color w:val="000000"/>
          <w:sz w:val="24"/>
          <w:lang w:val="en-GB"/>
        </w:rPr>
      </w:r>
    </w:p>
    <w:p>
      <w:pPr>
        <w:pBdr/>
        <w:spacing/>
        <w:ind w:hanging="851" w:left="851"/>
        <w:jc w:val="both"/>
        <w:rPr>
          <w:lang w:val="en-GB"/>
        </w:rPr>
      </w:pPr>
      <w:r>
        <w:rPr>
          <w:b/>
          <w:bCs/>
          <w:color w:val="000000"/>
          <w:sz w:val="24"/>
          <w:lang w:val="en"/>
        </w:rPr>
        <w:t xml:space="preserve">III.2.2</w:t>
      </w:r>
      <w:r>
        <w:rPr>
          <w:lang w:val="en"/>
        </w:rPr>
        <w:tab/>
      </w:r>
      <w:r>
        <w:rPr>
          <w:sz w:val="24"/>
          <w:lang w:val="en"/>
        </w:rPr>
        <w:t xml:space="preserve">The term of execution of the tasks may not exceed [</w:t>
      </w:r>
      <w:r>
        <w:rPr>
          <w:i/>
          <w:iCs/>
          <w:sz w:val="24"/>
          <w:highlight w:val="yellow"/>
          <w:lang w:val="en"/>
        </w:rPr>
        <w:t xml:space="preserve">to be completed</w:t>
      </w:r>
      <w:r>
        <w:rPr>
          <w:sz w:val="24"/>
          <w:highlight w:val="yellow"/>
          <w:lang w:val="en"/>
        </w:rPr>
        <w:t xml:space="preserve">]</w:t>
      </w:r>
      <w:r>
        <w:rPr>
          <w:sz w:val="24"/>
          <w:lang w:val="en"/>
        </w:rPr>
        <w:t xml:space="preserve"> </w:t>
      </w:r>
      <w:r>
        <w:rPr>
          <w:b/>
          <w:bCs/>
          <w:color w:val="000000"/>
          <w:sz w:val="24"/>
          <w:lang w:val="en"/>
        </w:rPr>
        <w:t xml:space="preserve">[</w:t>
      </w:r>
      <w:r>
        <w:rPr>
          <w:sz w:val="24"/>
          <w:highlight w:val="yellow"/>
          <w:lang w:val="en"/>
        </w:rPr>
        <w:t xml:space="preserve">days][months</w:t>
      </w:r>
      <w:r>
        <w:rPr>
          <w:b/>
          <w:bCs/>
          <w:color w:val="000000"/>
          <w:sz w:val="24"/>
          <w:lang w:val="en"/>
        </w:rPr>
        <w:t xml:space="preserve">]</w:t>
      </w:r>
      <w:r>
        <w:rPr>
          <w:color w:val="000000"/>
          <w:sz w:val="24"/>
          <w:lang w:val="en"/>
        </w:rPr>
        <w:t xml:space="preserve">. </w:t>
      </w:r>
      <w:r>
        <w:rPr>
          <w:sz w:val="24"/>
          <w:lang w:val="en"/>
        </w:rPr>
        <w:t xml:space="preserve">Execution of the tasks commences on [</w:t>
      </w:r>
      <w:r>
        <w:rPr>
          <w:sz w:val="24"/>
          <w:highlight w:val="yellow"/>
          <w:lang w:val="en"/>
        </w:rPr>
        <w:t xml:space="preserve">the effective date of this specific contract] [</w:t>
      </w:r>
      <w:r>
        <w:rPr>
          <w:i/>
          <w:iCs/>
          <w:sz w:val="24"/>
          <w:highlight w:val="yellow"/>
          <w:lang w:val="en"/>
        </w:rPr>
        <w:t xml:space="preserve">date</w:t>
      </w:r>
      <w:r>
        <w:rPr>
          <w:sz w:val="24"/>
          <w:lang w:val="en"/>
        </w:rPr>
        <w:t xml:space="preserve">].</w:t>
      </w:r>
      <w:r>
        <w:rPr>
          <w:color w:val="000000"/>
          <w:sz w:val="24"/>
          <w:lang w:val="en"/>
        </w:rPr>
        <w:t xml:space="preserve"> </w:t>
      </w:r>
      <w:r>
        <w:rPr>
          <w:lang w:val="en-GB"/>
        </w:rPr>
      </w:r>
    </w:p>
    <w:p>
      <w:pPr>
        <w:pBdr/>
        <w:spacing/>
        <w:ind w:left="851"/>
        <w:jc w:val="both"/>
        <w:rPr>
          <w:color w:val="000000"/>
          <w:sz w:val="24"/>
          <w:lang w:val="en-GB"/>
        </w:rPr>
      </w:pPr>
      <w:r>
        <w:rPr>
          <w:sz w:val="24"/>
          <w:lang w:val="en"/>
        </w:rPr>
        <w:t xml:space="preserve">The period for performance of the tasks may only be extended with written and express approval of both parties prior to expiry of the period.</w:t>
      </w:r>
      <w:r>
        <w:rPr>
          <w:color w:val="000000"/>
          <w:sz w:val="24"/>
          <w:lang w:val="en-GB"/>
        </w:rPr>
      </w:r>
    </w:p>
    <w:p>
      <w:pPr>
        <w:pStyle w:val="1188"/>
        <w:pBdr/>
        <w:spacing/>
        <w:ind/>
        <w:rPr>
          <w:lang w:val="en-GB"/>
        </w:rPr>
      </w:pPr>
      <w:r>
        <w:rPr>
          <w:bCs/>
          <w:lang w:val="en"/>
        </w:rPr>
        <w:t xml:space="preserve">Article III.3: Price</w:t>
      </w:r>
      <w:r>
        <w:rPr>
          <w:lang w:val="en-GB"/>
        </w:rPr>
      </w:r>
    </w:p>
    <w:p>
      <w:pPr>
        <w:pBdr/>
        <w:spacing/>
        <w:ind w:hanging="851" w:left="851"/>
        <w:jc w:val="both"/>
        <w:rPr>
          <w:sz w:val="24"/>
          <w:lang w:val="en-GB"/>
        </w:rPr>
      </w:pPr>
      <w:r>
        <w:rPr>
          <w:b/>
          <w:bCs/>
          <w:sz w:val="24"/>
          <w:lang w:val="en"/>
        </w:rPr>
        <w:t xml:space="preserve">III.3.1</w:t>
      </w:r>
      <w:r>
        <w:rPr>
          <w:sz w:val="24"/>
          <w:lang w:val="en"/>
        </w:rPr>
        <w:tab/>
        <w:t xml:space="preserve">The maximum total price to be paid under this specific contract is [</w:t>
      </w:r>
      <w:r>
        <w:rPr>
          <w:i/>
          <w:iCs/>
          <w:sz w:val="24"/>
          <w:highlight w:val="yellow"/>
          <w:lang w:val="en"/>
        </w:rPr>
        <w:t xml:space="preserve">amount in figures and words</w:t>
      </w:r>
      <w:r>
        <w:rPr>
          <w:sz w:val="24"/>
          <w:lang w:val="en"/>
        </w:rPr>
        <w:t xml:space="preserve">] euros and covers all tasks performed. </w:t>
      </w:r>
      <w:r>
        <w:rPr>
          <w:sz w:val="24"/>
          <w:lang w:val="en-GB"/>
        </w:rPr>
      </w:r>
    </w:p>
    <w:p>
      <w:pPr>
        <w:pBdr/>
        <w:spacing/>
        <w:ind w:hanging="851" w:left="851"/>
        <w:jc w:val="both"/>
        <w:rPr>
          <w:sz w:val="24"/>
          <w:lang w:val="en-GB"/>
        </w:rPr>
      </w:pPr>
      <w:r>
        <w:rPr>
          <w:b/>
          <w:bCs/>
          <w:sz w:val="24"/>
          <w:lang w:val="en"/>
        </w:rPr>
        <w:t xml:space="preserve">III.3.2</w:t>
      </w:r>
      <w:r>
        <w:rPr>
          <w:sz w:val="24"/>
          <w:lang w:val="en"/>
        </w:rPr>
        <w:tab/>
        <w:t xml:space="preserve">Over and above the maximum total price, [no reimbursable costs have been allowed for] [costs up to [</w:t>
      </w:r>
      <w:r>
        <w:rPr>
          <w:i/>
          <w:iCs/>
          <w:sz w:val="24"/>
          <w:highlight w:val="yellow"/>
          <w:lang w:val="en"/>
        </w:rPr>
        <w:t xml:space="preserve">amount in figures and words</w:t>
      </w:r>
      <w:r>
        <w:rPr>
          <w:sz w:val="24"/>
          <w:lang w:val="en"/>
        </w:rPr>
        <w:t xml:space="preserve">] euros will be reimbursed under the conditions set out in the FWC].</w:t>
      </w:r>
      <w:r>
        <w:rPr>
          <w:sz w:val="24"/>
          <w:lang w:val="en-GB"/>
        </w:rPr>
      </w:r>
    </w:p>
    <w:p>
      <w:pPr>
        <w:pStyle w:val="1188"/>
        <w:pBdr/>
        <w:spacing/>
        <w:ind/>
        <w:rPr>
          <w:lang w:val="en-GB"/>
        </w:rPr>
      </w:pPr>
      <w:r>
        <w:rPr>
          <w:bCs/>
          <w:smallCaps w:val="0"/>
          <w:lang w:val="en"/>
        </w:rPr>
        <w:t xml:space="preserve">Article III.4: </w:t>
      </w:r>
      <w:r>
        <w:rPr>
          <w:bCs/>
          <w:lang w:val="en"/>
        </w:rPr>
        <w:t xml:space="preserve">Performance guarantee</w:t>
      </w:r>
      <w:r>
        <w:rPr>
          <w:lang w:val="en-GB"/>
        </w:rPr>
      </w:r>
    </w:p>
    <w:p>
      <w:pPr>
        <w:pBdr/>
        <w:tabs>
          <w:tab w:val="left" w:leader="none" w:pos="-480"/>
        </w:tabs>
        <w:spacing/>
        <w:ind w:hanging="709" w:left="709"/>
        <w:jc w:val="both"/>
        <w:rPr>
          <w:sz w:val="24"/>
          <w:lang w:val="en-GB"/>
        </w:rPr>
      </w:pPr>
      <w:r>
        <w:rPr>
          <w:sz w:val="24"/>
          <w:lang w:val="en"/>
        </w:rPr>
        <w:t xml:space="preserve">[N/A]</w:t>
      </w:r>
      <w:r>
        <w:rPr>
          <w:sz w:val="24"/>
          <w:lang w:val="en-GB"/>
        </w:rPr>
      </w:r>
    </w:p>
    <w:p>
      <w:pPr>
        <w:pBdr/>
        <w:spacing w:after="120"/>
        <w:ind w:left="284"/>
        <w:jc w:val="both"/>
        <w:rPr>
          <w:i/>
          <w:color w:val="000000"/>
          <w:sz w:val="24"/>
          <w:u w:val="single"/>
          <w:lang w:val="en-GB"/>
        </w:rPr>
      </w:pPr>
      <w:r>
        <w:rPr>
          <w:i/>
          <w:iCs/>
          <w:sz w:val="24"/>
          <w:u w:val="single"/>
          <w:lang w:val="en"/>
        </w:rPr>
        <w:t xml:space="preserve">[Option 1 – Performance guarantee retained from the balance]</w:t>
      </w:r>
      <w:r>
        <w:rPr>
          <w:i/>
          <w:color w:val="000000"/>
          <w:sz w:val="24"/>
          <w:u w:val="single"/>
          <w:lang w:val="en-GB"/>
        </w:rPr>
      </w:r>
    </w:p>
    <w:p>
      <w:pPr>
        <w:pBdr/>
        <w:spacing w:after="120"/>
        <w:ind/>
        <w:jc w:val="both"/>
        <w:rPr>
          <w:lang w:val="en-GB"/>
        </w:rPr>
      </w:pPr>
      <w:r>
        <w:rPr>
          <w:sz w:val="24"/>
          <w:lang w:val="en"/>
        </w:rPr>
        <w:t xml:space="preserve">[A performance guarantee is constituted by withholding from the balance 10% of the total value of the specific contract. It shall be withheld for up to [</w:t>
      </w:r>
      <w:r>
        <w:rPr>
          <w:i/>
          <w:iCs/>
          <w:sz w:val="24"/>
          <w:lang w:val="en"/>
        </w:rPr>
        <w:t xml:space="preserve">to be completed</w:t>
      </w:r>
      <w:r>
        <w:rPr>
          <w:sz w:val="24"/>
          <w:lang w:val="en"/>
        </w:rPr>
        <w:t xml:space="preserve">] months from the date of payment of the balance.]</w:t>
      </w:r>
      <w:r>
        <w:rPr>
          <w:lang w:val="en-GB"/>
        </w:rPr>
      </w:r>
    </w:p>
    <w:p>
      <w:pPr>
        <w:pBdr/>
        <w:spacing w:after="120"/>
        <w:ind w:left="284"/>
        <w:jc w:val="both"/>
        <w:rPr>
          <w:i/>
          <w:color w:val="000000"/>
          <w:sz w:val="24"/>
          <w:u w:val="single"/>
          <w:lang w:val="en-GB"/>
        </w:rPr>
      </w:pPr>
      <w:r>
        <w:rPr>
          <w:i/>
          <w:iCs/>
          <w:sz w:val="24"/>
          <w:u w:val="single"/>
          <w:lang w:val="en"/>
        </w:rPr>
        <w:t xml:space="preserve">[Option 2 - Performance guarantee by bank guarantee]</w:t>
      </w:r>
      <w:r>
        <w:rPr>
          <w:i/>
          <w:color w:val="000000"/>
          <w:sz w:val="24"/>
          <w:u w:val="single"/>
          <w:lang w:val="en-GB"/>
        </w:rPr>
      </w:r>
    </w:p>
    <w:p>
      <w:pPr>
        <w:pBdr/>
        <w:spacing w:after="120"/>
        <w:ind/>
        <w:jc w:val="both"/>
        <w:rPr>
          <w:sz w:val="24"/>
          <w:lang w:val="en-GB"/>
        </w:rPr>
      </w:pPr>
      <w:r>
        <w:rPr>
          <w:sz w:val="24"/>
          <w:lang w:val="en"/>
        </w:rPr>
        <w:t xml:space="preserve">[A performance guarantee for an amount of [</w:t>
      </w:r>
      <w:r>
        <w:rPr>
          <w:i/>
          <w:iCs/>
          <w:sz w:val="24"/>
          <w:lang w:val="en"/>
        </w:rPr>
        <w:t xml:space="preserve">amount in figures and in words</w:t>
      </w:r>
      <w:r>
        <w:rPr>
          <w:sz w:val="24"/>
          <w:lang w:val="en"/>
        </w:rPr>
        <w:t xml:space="preserve">] euros shall be issued no later than [</w:t>
      </w:r>
      <w:r>
        <w:rPr>
          <w:i/>
          <w:iCs/>
          <w:sz w:val="24"/>
          <w:lang w:val="en"/>
        </w:rPr>
        <w:t xml:space="preserve">insert </w:t>
      </w:r>
      <w:r>
        <w:rPr>
          <w:i/>
          <w:iCs/>
          <w:sz w:val="24"/>
          <w:lang w:val="en"/>
        </w:rPr>
        <w:t xml:space="preserve">date</w:t>
      </w:r>
      <w:r>
        <w:rPr>
          <w:sz w:val="24"/>
          <w:lang w:val="en"/>
        </w:rPr>
        <w:t xml:space="preserve">][</w:t>
      </w:r>
      <w:r>
        <w:rPr>
          <w:sz w:val="24"/>
          <w:lang w:val="en"/>
        </w:rPr>
        <w:t xml:space="preserve">the date of dispatch of the invoice for payment of the balance]</w:t>
      </w:r>
      <w:r>
        <w:rPr>
          <w:rStyle w:val="1196"/>
          <w:sz w:val="24"/>
          <w:lang w:val="en"/>
        </w:rPr>
        <w:footnoteReference w:id="11"/>
      </w:r>
      <w:r>
        <w:rPr>
          <w:sz w:val="24"/>
          <w:lang w:val="en"/>
        </w:rPr>
        <w:t xml:space="preserve"> according to the conditions laid down in Article II.15.5]</w:t>
      </w:r>
      <w:r>
        <w:rPr>
          <w:sz w:val="24"/>
          <w:lang w:val="en-GB"/>
        </w:rPr>
      </w:r>
    </w:p>
    <w:p>
      <w:pPr>
        <w:pStyle w:val="1188"/>
        <w:pBdr/>
        <w:spacing/>
        <w:ind/>
        <w:rPr>
          <w:lang w:val="en-GB"/>
        </w:rPr>
      </w:pPr>
      <w:r>
        <w:rPr>
          <w:bCs/>
          <w:lang w:val="en"/>
        </w:rPr>
        <w:t xml:space="preserve">Article III.5: Exploitation of results</w:t>
      </w:r>
      <w:r>
        <w:rPr>
          <w:lang w:val="en-GB"/>
        </w:rPr>
      </w:r>
    </w:p>
    <w:p>
      <w:pPr>
        <w:pBdr/>
        <w:tabs>
          <w:tab w:val="left" w:leader="none" w:pos="-480"/>
        </w:tabs>
        <w:spacing/>
        <w:ind w:hanging="709" w:left="709"/>
        <w:jc w:val="both"/>
        <w:rPr>
          <w:sz w:val="24"/>
          <w:lang w:val="en-GB"/>
        </w:rPr>
      </w:pPr>
      <w:r>
        <w:rPr>
          <w:sz w:val="24"/>
          <w:lang w:val="en"/>
        </w:rPr>
        <w:t xml:space="preserve">[N/A]</w:t>
      </w:r>
      <w:r>
        <w:rPr>
          <w:sz w:val="24"/>
          <w:lang w:val="en-GB"/>
        </w:rPr>
      </w:r>
    </w:p>
    <w:p>
      <w:pPr>
        <w:pBdr/>
        <w:tabs>
          <w:tab w:val="left" w:leader="none" w:pos="-480"/>
        </w:tabs>
        <w:spacing/>
        <w:ind/>
        <w:jc w:val="both"/>
        <w:rPr>
          <w:b/>
          <w:color w:val="0000ff"/>
          <w:sz w:val="24"/>
          <w:lang w:val="en-GB"/>
        </w:rPr>
      </w:pPr>
      <w:r>
        <w:rPr>
          <w:b/>
          <w:bCs/>
          <w:color w:val="0000ff"/>
          <w:sz w:val="24"/>
          <w:lang w:val="en"/>
        </w:rPr>
        <w:t xml:space="preserve">[</w:t>
      </w:r>
      <w:r>
        <w:rPr>
          <w:b/>
          <w:bCs/>
          <w:i/>
          <w:iCs/>
          <w:color w:val="0000ff"/>
          <w:sz w:val="24"/>
          <w:lang w:val="en"/>
        </w:rPr>
        <w:t xml:space="preserve">Insert details on the intended use of results linked to the specific request for service supplementing or replacing clause I.8 of the special conditions</w:t>
      </w:r>
      <w:r>
        <w:rPr>
          <w:b/>
          <w:bCs/>
          <w:color w:val="0000ff"/>
          <w:sz w:val="24"/>
          <w:lang w:val="en"/>
        </w:rPr>
        <w:t xml:space="preserve">]</w:t>
      </w:r>
      <w:r>
        <w:rPr>
          <w:b/>
          <w:color w:val="0000ff"/>
          <w:sz w:val="24"/>
          <w:lang w:val="en-GB"/>
        </w:rPr>
      </w:r>
    </w:p>
    <w:p>
      <w:pPr>
        <w:pStyle w:val="1188"/>
        <w:pBdr/>
        <w:spacing/>
        <w:ind/>
        <w:rPr>
          <w:lang w:val="en-US"/>
        </w:rPr>
      </w:pPr>
      <w:r>
        <w:rPr>
          <w:bCs/>
          <w:lang w:val="en"/>
        </w:rPr>
        <w:t xml:space="preserve">Annexes</w:t>
      </w:r>
      <w:r>
        <w:rPr>
          <w:lang w:val="en-US"/>
        </w:rPr>
      </w:r>
    </w:p>
    <w:p>
      <w:pPr>
        <w:pBdr/>
        <w:tabs>
          <w:tab w:val="left" w:leader="none" w:pos="-480"/>
        </w:tabs>
        <w:spacing/>
        <w:ind w:hanging="3119" w:left="3119"/>
        <w:jc w:val="both"/>
        <w:rPr>
          <w:sz w:val="24"/>
          <w:lang w:val="en-US"/>
        </w:rPr>
      </w:pPr>
      <w:r>
        <w:rPr>
          <w:sz w:val="24"/>
          <w:lang w:val="en"/>
        </w:rPr>
        <w:t xml:space="preserve">Request for service</w:t>
      </w:r>
      <w:r>
        <w:rPr>
          <w:sz w:val="24"/>
          <w:lang w:val="en-US"/>
        </w:rPr>
      </w:r>
    </w:p>
    <w:p>
      <w:pPr>
        <w:pBdr/>
        <w:tabs>
          <w:tab w:val="left" w:leader="none" w:pos="-480"/>
        </w:tabs>
        <w:spacing/>
        <w:ind w:hanging="3119" w:left="3119"/>
        <w:jc w:val="both"/>
        <w:rPr>
          <w:sz w:val="24"/>
          <w:lang w:val="en-GB"/>
        </w:rPr>
      </w:pPr>
      <w:r>
        <w:rPr>
          <w:sz w:val="24"/>
          <w:lang w:val="en"/>
        </w:rPr>
        <w:t xml:space="preserve">Contractor’s specific offer (no. [</w:t>
      </w:r>
      <w:r>
        <w:rPr>
          <w:i/>
          <w:iCs/>
          <w:sz w:val="24"/>
          <w:lang w:val="en"/>
        </w:rPr>
        <w:t xml:space="preserve">to be completed</w:t>
      </w:r>
      <w:r>
        <w:rPr>
          <w:sz w:val="24"/>
          <w:lang w:val="en"/>
        </w:rPr>
        <w:t xml:space="preserve">]</w:t>
      </w:r>
      <w:r>
        <w:rPr>
          <w:vanish/>
          <w:color w:val="800080"/>
          <w:vertAlign w:val="subscript"/>
          <w:lang w:val="en-GB"/>
        </w:rPr>
        <w:t xml:space="preserve"> </w:t>
      </w:r>
      <w:r>
        <w:rPr>
          <w:rStyle w:val="1196"/>
          <w:i/>
          <w:iCs/>
          <w:sz w:val="24"/>
          <w:lang w:val="en"/>
        </w:rPr>
        <w:footnoteReference w:id="12"/>
      </w:r>
      <w:r>
        <w:rPr>
          <w:sz w:val="24"/>
          <w:lang w:val="en"/>
        </w:rPr>
        <w:t xml:space="preserve"> dated [</w:t>
      </w:r>
      <w:r>
        <w:rPr>
          <w:i/>
          <w:iCs/>
          <w:sz w:val="24"/>
          <w:lang w:val="en"/>
        </w:rPr>
        <w:t xml:space="preserve">date</w:t>
      </w:r>
      <w:r>
        <w:rPr>
          <w:sz w:val="24"/>
          <w:lang w:val="en"/>
        </w:rPr>
        <w:t xml:space="preserve">])</w:t>
      </w:r>
      <w:r>
        <w:rPr>
          <w:sz w:val="24"/>
          <w:lang w:val="en-GB"/>
        </w:rPr>
      </w:r>
    </w:p>
    <w:p>
      <w:pPr>
        <w:pBdr/>
        <w:spacing/>
        <w:ind/>
        <w:jc w:val="both"/>
        <w:rPr>
          <w:b/>
          <w:bCs/>
          <w:smallCaps/>
          <w:sz w:val="28"/>
          <w:u w:val="single"/>
          <w:lang w:val="en"/>
        </w:rPr>
      </w:pPr>
      <w:r>
        <w:rPr>
          <w:b/>
          <w:bCs/>
          <w:smallCaps/>
          <w:sz w:val="28"/>
          <w:u w:val="single"/>
          <w:lang w:val="en"/>
        </w:rPr>
        <w:t xml:space="preserve">Declarative mentions and signatures</w:t>
      </w:r>
      <w:r>
        <w:rPr>
          <w:b/>
          <w:bCs/>
          <w:smallCaps/>
          <w:sz w:val="28"/>
          <w:u w:val="single"/>
          <w:lang w:val="en"/>
        </w:rPr>
      </w:r>
    </w:p>
    <w:p>
      <w:pPr>
        <w:pBdr/>
        <w:spacing/>
        <w:ind/>
        <w:jc w:val="both"/>
        <w:outlineLvl w:val="0"/>
        <w:rPr>
          <w:bCs/>
          <w:sz w:val="24"/>
          <w:lang w:val="en-GB"/>
        </w:rPr>
      </w:pPr>
      <w:r>
        <w:rPr>
          <w:bCs/>
          <w:sz w:val="24"/>
          <w:lang w:val="en-GB"/>
        </w:rPr>
        <w:t xml:space="preserve">The </w:t>
      </w:r>
      <w:r>
        <w:rPr>
          <w:bCs/>
          <w:sz w:val="24"/>
          <w:lang w:val="en"/>
        </w:rPr>
        <w:t xml:space="preserve">Contractor,</w:t>
      </w:r>
      <w:r>
        <w:rPr>
          <w:bCs/>
          <w:sz w:val="24"/>
          <w:lang w:val="en-GB"/>
        </w:rPr>
        <w:t xml:space="preserve"> its affiliates, suppliers, </w:t>
      </w:r>
      <w:r>
        <w:rPr>
          <w:bCs/>
          <w:sz w:val="24"/>
          <w:lang w:val="en-GB"/>
        </w:rPr>
        <w:t xml:space="preserve">service providers</w:t>
      </w:r>
      <w:r>
        <w:rPr>
          <w:bCs/>
          <w:sz w:val="24"/>
          <w:lang w:val="en-GB"/>
        </w:rPr>
        <w:t xml:space="preserve">, consultants and subcontractors (including directors, employees and agents of such entities) certify </w:t>
      </w:r>
      <w:r>
        <w:rPr>
          <w:bCs/>
          <w:sz w:val="24"/>
          <w:lang w:val="en-GB"/>
        </w:rPr>
        <w:t xml:space="preserve">that</w:t>
      </w:r>
      <w:r>
        <w:rPr>
          <w:bCs/>
          <w:sz w:val="24"/>
          <w:lang w:val="en-GB"/>
        </w:rPr>
        <w:t xml:space="preserve"> </w:t>
      </w:r>
      <w:r>
        <w:rPr>
          <w:bCs/>
          <w:sz w:val="24"/>
          <w:lang w:val="en-GB"/>
        </w:rPr>
        <w:t xml:space="preserve">:</w:t>
      </w:r>
      <w:r>
        <w:rPr>
          <w:bCs/>
          <w:sz w:val="24"/>
          <w:lang w:val="en-GB"/>
        </w:rPr>
        <w:t xml:space="preserve"> </w:t>
      </w:r>
      <w:r>
        <w:rPr>
          <w:bCs/>
          <w:sz w:val="24"/>
          <w:lang w:val="en-GB"/>
        </w:rPr>
      </w:r>
    </w:p>
    <w:p>
      <w:pPr>
        <w:numPr>
          <w:ilvl w:val="0"/>
          <w:numId w:val="37"/>
        </w:numPr>
        <w:pBdr/>
        <w:spacing/>
        <w:ind/>
        <w:jc w:val="both"/>
        <w:outlineLvl w:val="0"/>
        <w:rPr>
          <w:bCs/>
          <w:sz w:val="24"/>
          <w:lang w:val="en-GB"/>
        </w:rPr>
      </w:pPr>
      <w:r>
        <w:rPr>
          <w:bCs/>
          <w:sz w:val="24"/>
          <w:lang w:val="en-GB"/>
        </w:rPr>
        <w:t xml:space="preserve">they </w:t>
      </w:r>
      <w:r>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35" w:tooltip="https://www.sanctionsmap.eu" w:history="1">
        <w:r>
          <w:rPr>
            <w:rStyle w:val="1208"/>
            <w:bCs/>
            <w:sz w:val="24"/>
            <w:lang w:val="en-GB"/>
          </w:rPr>
          <w:t xml:space="preserve">https://www.sanctionsmap.eu</w:t>
        </w:r>
      </w:hyperlink>
      <w:r>
        <w:rPr>
          <w:bCs/>
          <w:sz w:val="24"/>
          <w:lang w:val="en-GB"/>
        </w:rPr>
        <w:t xml:space="preserve"> ;</w:t>
      </w:r>
      <w:r>
        <w:rPr>
          <w:bCs/>
          <w:sz w:val="24"/>
          <w:lang w:val="en-GB"/>
        </w:rPr>
      </w:r>
    </w:p>
    <w:p>
      <w:pPr>
        <w:numPr>
          <w:ilvl w:val="0"/>
          <w:numId w:val="37"/>
        </w:numPr>
        <w:pBdr/>
        <w:spacing/>
        <w:ind/>
        <w:jc w:val="both"/>
        <w:outlineLvl w:val="0"/>
        <w:rPr>
          <w:bCs/>
          <w:sz w:val="24"/>
          <w:lang w:val="en-GB"/>
        </w:rPr>
      </w:pPr>
      <w:r>
        <w:rPr>
          <w:bCs/>
          <w:sz w:val="24"/>
          <w:lang w:val="en-GB"/>
        </w:rPr>
        <w:t xml:space="preserve">they </w:t>
      </w:r>
      <w:r>
        <w:rPr>
          <w:bCs/>
          <w:sz w:val="24"/>
          <w:lang w:val="en-GB"/>
        </w:rPr>
        <w:t xml:space="preserve">not included in the lists of finan</w:t>
      </w:r>
      <w:r>
        <w:rPr>
          <w:bCs/>
          <w:sz w:val="24"/>
          <w:lang w:val="en-GB"/>
        </w:rPr>
        <w:t xml:space="preserve">cial sanctions adopted by the United Nations, the European Union and/or France, notably in the fight against the financing of terrorism and against attacks on national peace and security. For information, the lists can be consulted at the references below:</w:t>
      </w:r>
      <w:r>
        <w:rPr>
          <w:bCs/>
          <w:sz w:val="24"/>
          <w:lang w:val="en-GB"/>
        </w:rPr>
      </w:r>
    </w:p>
    <w:p>
      <w:pPr>
        <w:numPr>
          <w:ilvl w:val="0"/>
          <w:numId w:val="38"/>
        </w:numPr>
        <w:pBdr/>
        <w:spacing/>
        <w:ind/>
        <w:jc w:val="both"/>
        <w:outlineLvl w:val="0"/>
        <w:rPr>
          <w:bCs/>
          <w:sz w:val="24"/>
          <w:lang w:val="en-GB"/>
        </w:rPr>
      </w:pPr>
      <w:r>
        <w:rPr>
          <w:bCs/>
          <w:sz w:val="24"/>
          <w:lang w:val="en-GB"/>
        </w:rPr>
        <w:t xml:space="preserve">for the United Nations, the United Nations Security Council sanctions </w:t>
      </w:r>
      <w:r>
        <w:rPr>
          <w:bCs/>
          <w:sz w:val="24"/>
          <w:lang w:val="en-GB"/>
        </w:rPr>
        <w:t xml:space="preserve">lists</w:t>
      </w:r>
      <w:r>
        <w:rPr>
          <w:bCs/>
          <w:sz w:val="24"/>
          <w:lang w:val="en-GB"/>
        </w:rPr>
        <w:t xml:space="preserve">: </w:t>
      </w:r>
      <w:hyperlink r:id="rId36" w:tooltip="https://www.un.org/securitycouncil/content/un-sc-consolidated-list" w:history="1">
        <w:r>
          <w:rPr>
            <w:rStyle w:val="1208"/>
            <w:bCs/>
            <w:sz w:val="24"/>
            <w:lang w:val="en-GB"/>
          </w:rPr>
          <w:t xml:space="preserve">https://www.un.org/securitycouncil/content/un-sc-consolidated-list</w:t>
        </w:r>
      </w:hyperlink>
      <w:r>
        <w:rPr>
          <w:bCs/>
          <w:sz w:val="24"/>
          <w:lang w:val="en-GB"/>
        </w:rPr>
        <w:t xml:space="preserve">,</w:t>
      </w:r>
      <w:r>
        <w:rPr>
          <w:bCs/>
          <w:sz w:val="24"/>
          <w:lang w:val="en-GB"/>
        </w:rPr>
      </w:r>
    </w:p>
    <w:p>
      <w:pPr>
        <w:numPr>
          <w:ilvl w:val="0"/>
          <w:numId w:val="38"/>
        </w:numPr>
        <w:pBdr/>
        <w:spacing/>
        <w:ind/>
        <w:jc w:val="both"/>
        <w:outlineLvl w:val="0"/>
        <w:rPr>
          <w:bCs/>
          <w:sz w:val="24"/>
          <w:lang w:val="en-GB"/>
        </w:rPr>
      </w:pPr>
      <w:r>
        <w:rPr>
          <w:bCs/>
          <w:sz w:val="24"/>
          <w:lang w:val="en-GB"/>
        </w:rPr>
        <w:t xml:space="preserve">for the European Union, the lists can be consulted at the following address: </w:t>
      </w:r>
      <w:hyperlink r:id="rId37" w:tooltip="https://www.sanctionsmap.eu" w:history="1">
        <w:r>
          <w:rPr>
            <w:rStyle w:val="1208"/>
            <w:bCs/>
            <w:sz w:val="24"/>
            <w:lang w:val="en-GB"/>
          </w:rPr>
          <w:t xml:space="preserve">https://www.sanctionsmap.eu</w:t>
        </w:r>
      </w:hyperlink>
      <w:r>
        <w:rPr>
          <w:bCs/>
          <w:sz w:val="24"/>
          <w:lang w:val="en-GB"/>
        </w:rPr>
        <w:t xml:space="preserve">,</w:t>
      </w:r>
      <w:r>
        <w:rPr>
          <w:bCs/>
          <w:sz w:val="24"/>
          <w:lang w:val="en-GB"/>
        </w:rPr>
      </w:r>
    </w:p>
    <w:p>
      <w:pPr>
        <w:numPr>
          <w:ilvl w:val="0"/>
          <w:numId w:val="38"/>
        </w:numPr>
        <w:pBdr/>
        <w:spacing/>
        <w:ind/>
        <w:jc w:val="both"/>
        <w:outlineLvl w:val="0"/>
        <w:rPr>
          <w:bCs/>
          <w:sz w:val="24"/>
          <w:lang w:val="en-GB"/>
        </w:rPr>
      </w:pPr>
      <w:r>
        <w:rPr>
          <w:bCs/>
          <w:sz w:val="24"/>
          <w:lang w:val="en-GB"/>
        </w:rPr>
        <w:t xml:space="preserve">for France, see: </w:t>
      </w:r>
      <w:hyperlink r:id="rId38" w:tooltip="https://gels-avoirs.dgtresor.gouv.fr/List" w:history="1">
        <w:r>
          <w:rPr>
            <w:rStyle w:val="1208"/>
            <w:bCs/>
            <w:sz w:val="24"/>
            <w:lang w:val="en-GB"/>
          </w:rPr>
          <w:t xml:space="preserve">https://gels-avoirs.dgtresor.gouv.fr/List</w:t>
        </w:r>
      </w:hyperlink>
      <w:r>
        <w:rPr>
          <w:bCs/>
          <w:sz w:val="24"/>
          <w:lang w:val="en-GB"/>
        </w:rPr>
        <w:t xml:space="preserve"> ;</w:t>
      </w:r>
      <w:r>
        <w:rPr>
          <w:bCs/>
          <w:sz w:val="24"/>
          <w:lang w:val="en-GB"/>
        </w:rPr>
      </w:r>
    </w:p>
    <w:p>
      <w:pPr>
        <w:numPr>
          <w:ilvl w:val="0"/>
          <w:numId w:val="37"/>
        </w:numPr>
        <w:pBdr/>
        <w:spacing/>
        <w:ind/>
        <w:jc w:val="both"/>
        <w:outlineLvl w:val="0"/>
        <w:rPr>
          <w:bCs/>
          <w:sz w:val="24"/>
          <w:lang w:val="en-GB"/>
        </w:rPr>
      </w:pPr>
      <w:r>
        <w:rPr>
          <w:bCs/>
          <w:sz w:val="24"/>
          <w:lang w:val="en-GB"/>
        </w:rPr>
        <w:t xml:space="preserve">they </w:t>
      </w:r>
      <w:r>
        <w:rPr>
          <w:bCs/>
          <w:sz w:val="24"/>
          <w:lang w:val="en-GB"/>
        </w:rPr>
        <w:t xml:space="preserve">are not subject to a World Bank exclusion order and are not on the list published by the World Bank. For information, the list can be consulted at the following address: </w:t>
      </w:r>
      <w:hyperlink r:id="rId39" w:tooltip="https://www.worldbank.org/en/projects-operations/procurement/debarred-firms" w:history="1">
        <w:r>
          <w:rPr>
            <w:rStyle w:val="1208"/>
            <w:bCs/>
            <w:sz w:val="24"/>
            <w:lang w:val="en-GB"/>
          </w:rPr>
          <w:t xml:space="preserve">https://www.worldbank.org/en/projects-operations/procurement/debarred-firms</w:t>
        </w:r>
      </w:hyperlink>
      <w:r>
        <w:rPr>
          <w:bCs/>
          <w:sz w:val="24"/>
          <w:lang w:val="en-GB"/>
        </w:rPr>
        <w:t xml:space="preserve"> </w:t>
      </w:r>
      <w:r>
        <w:rPr>
          <w:bCs/>
          <w:sz w:val="24"/>
          <w:lang w:val="en-GB"/>
        </w:rPr>
      </w:r>
    </w:p>
    <w:p>
      <w:pPr>
        <w:pBdr/>
        <w:spacing/>
        <w:ind/>
        <w:jc w:val="both"/>
        <w:outlineLvl w:val="0"/>
        <w:rPr>
          <w:bCs/>
          <w:i/>
          <w:sz w:val="24"/>
          <w:lang w:val="en-GB"/>
        </w:rPr>
      </w:pPr>
      <w:r>
        <w:rPr>
          <w:bCs/>
          <w:i/>
          <w:sz w:val="24"/>
          <w:lang w:val="en-GB"/>
        </w:rPr>
        <w:t xml:space="preserve">I</w:t>
      </w:r>
      <w:r>
        <w:rPr>
          <w:bCs/>
          <w:i/>
          <w:sz w:val="24"/>
          <w:lang w:val="en-GB"/>
        </w:rPr>
        <w:t xml:space="preserve">n the hypothesis of such a decision of exclusion, we can join to the present declaration on </w:t>
      </w:r>
      <w:r>
        <w:rPr>
          <w:bCs/>
          <w:i/>
          <w:sz w:val="24"/>
          <w:lang w:val="en-GB"/>
        </w:rPr>
        <w:t xml:space="preserve">honor</w:t>
      </w:r>
      <w:r>
        <w:rPr>
          <w:bCs/>
          <w:i/>
          <w:sz w:val="24"/>
          <w:lang w:val="en-GB"/>
        </w:rPr>
        <w:t xml:space="preserve"> the additional information which would allow to consider that this decision of exclusion is not relevant within the framework of the market).</w:t>
      </w:r>
      <w:r>
        <w:rPr>
          <w:bCs/>
          <w:i/>
          <w:sz w:val="24"/>
          <w:lang w:val="en-GB"/>
        </w:rPr>
      </w:r>
    </w:p>
    <w:p>
      <w:pPr>
        <w:pBdr/>
        <w:spacing/>
        <w:ind/>
        <w:jc w:val="both"/>
        <w:outlineLvl w:val="0"/>
        <w:rPr>
          <w:bCs/>
          <w:sz w:val="24"/>
          <w:lang w:val="en-GB"/>
        </w:rPr>
      </w:pPr>
      <w:r>
        <w:rPr>
          <w:bCs/>
          <w:sz w:val="24"/>
          <w:lang w:val="en-GB"/>
        </w:rPr>
        <w:t xml:space="preserve">Finally, the </w:t>
      </w:r>
      <w:r>
        <w:rPr>
          <w:bCs/>
          <w:sz w:val="24"/>
          <w:lang w:val="en"/>
        </w:rPr>
        <w:t xml:space="preserve">Contractor</w:t>
      </w:r>
      <w:r>
        <w:rPr>
          <w:bCs/>
          <w:sz w:val="24"/>
          <w:lang w:val="en-GB"/>
        </w:rPr>
        <w:t xml:space="preserve">, its affiliates, suppliers, contractors, consultants and subcontractors (including directors, employees and agents of such entities) acknowledge and accept that the above-mentioned situations may lead to the automatic termination of the contract.</w:t>
      </w:r>
      <w:r>
        <w:rPr>
          <w:bCs/>
          <w:sz w:val="24"/>
          <w:lang w:val="en-GB"/>
        </w:rPr>
      </w:r>
    </w:p>
    <w:p>
      <w:pPr>
        <w:pBdr/>
        <w:spacing/>
        <w:ind/>
        <w:jc w:val="both"/>
        <w:rPr>
          <w:bCs/>
          <w:sz w:val="24"/>
          <w:lang w:val="en-GB"/>
        </w:rPr>
      </w:pPr>
      <w:r>
        <w:rPr>
          <w:bCs/>
          <w:sz w:val="24"/>
          <w:lang w:val="en-GB"/>
        </w:rPr>
        <w:t xml:space="preserve">They undertake to inform Expertise France without delay of any change in our situation during the execution of the contract with regard to the present declaration.</w:t>
      </w:r>
      <w:r>
        <w:rPr>
          <w:bCs/>
          <w:sz w:val="24"/>
          <w:lang w:val="en-GB"/>
        </w:rPr>
      </w:r>
    </w:p>
    <w:p>
      <w:pPr>
        <w:pBdr/>
        <w:spacing w:after="0" w:afterAutospacing="0" w:before="0" w:beforeAutospacing="0"/>
        <w:ind/>
        <w:jc w:val="both"/>
        <w:rPr>
          <w:b/>
          <w:sz w:val="24"/>
          <w:lang w:val="en-GB"/>
        </w:rPr>
      </w:pPr>
      <w:r>
        <w:rPr>
          <w:b/>
          <w:sz w:val="24"/>
          <w:lang w:val="en-GB"/>
        </w:rPr>
      </w:r>
      <w:r>
        <w:rPr>
          <w:b/>
          <w:sz w:val="24"/>
          <w:lang w:val="en-GB"/>
        </w:rPr>
      </w:r>
    </w:p>
    <w:tbl>
      <w:tblPr>
        <w:tblW w:w="8897" w:type="dxa"/>
        <w:tblBorders>
          <w:top w:val="single" w:color="auto" w:sz="4" w:space="0"/>
          <w:left w:val="single" w:color="auto" w:sz="4" w:space="0"/>
          <w:bottom w:val="single" w:color="auto" w:sz="4" w:space="0"/>
          <w:right w:val="single" w:color="auto" w:sz="4" w:space="0"/>
          <w:insideV w:val="single" w:color="auto" w:sz="4" w:space="0"/>
        </w:tblBorders>
        <w:tblLayout w:type="fixed"/>
        <w:tblLook w:val="0000" w:firstRow="0" w:lastRow="0" w:firstColumn="0" w:lastColumn="0" w:noHBand="0" w:noVBand="0"/>
      </w:tblPr>
      <w:tblGrid>
        <w:gridCol w:w="4503"/>
        <w:gridCol w:w="4394"/>
      </w:tblGrid>
      <w:tr>
        <w:trPr/>
        <w:tc>
          <w:tcPr>
            <w:tcBorders/>
            <w:tcW w:w="4503" w:type="dxa"/>
            <w:textDirection w:val="lrTb"/>
            <w:noWrap w:val="false"/>
          </w:tcPr>
          <w:p>
            <w:pPr>
              <w:pBdr/>
              <w:spacing/>
              <w:ind/>
              <w:jc w:val="both"/>
              <w:rPr>
                <w:rFonts w:cs="Arial"/>
                <w:b/>
                <w:smallCaps/>
                <w:sz w:val="24"/>
                <w:u w:val="single"/>
                <w:lang w:val="en-GB"/>
              </w:rPr>
            </w:pPr>
            <w:r>
              <w:rPr>
                <w:rFonts w:cs="Arial"/>
                <w:b/>
                <w:bCs/>
                <w:smallCaps/>
                <w:sz w:val="24"/>
                <w:u w:val="single"/>
                <w:lang w:val="en"/>
              </w:rPr>
              <w:t xml:space="preserve">For the Contractor:</w:t>
            </w:r>
            <w:r>
              <w:rPr>
                <w:rFonts w:cs="Arial"/>
                <w:b/>
                <w:smallCaps/>
                <w:sz w:val="24"/>
                <w:u w:val="single"/>
                <w:lang w:val="en-GB"/>
              </w:rPr>
            </w:r>
          </w:p>
          <w:p>
            <w:pPr>
              <w:pBdr/>
              <w:tabs>
                <w:tab w:val="left" w:leader="none" w:pos="-142"/>
                <w:tab w:val="left" w:leader="none" w:pos="0"/>
                <w:tab w:val="left" w:leader="none" w:pos="10977"/>
              </w:tabs>
              <w:spacing/>
              <w:ind/>
              <w:rPr>
                <w:i/>
                <w:sz w:val="24"/>
                <w:lang w:val="en-GB"/>
              </w:rPr>
            </w:pPr>
            <w:r>
              <w:rPr>
                <w:i/>
                <w:iCs/>
                <w:sz w:val="24"/>
                <w:highlight w:val="green"/>
                <w:lang w:val="en"/>
              </w:rPr>
              <w:t xml:space="preserve">company name / surname / first name / function</w:t>
            </w:r>
            <w:r>
              <w:rPr>
                <w:i/>
                <w:sz w:val="24"/>
                <w:lang w:val="en-GB"/>
              </w:rPr>
            </w:r>
          </w:p>
          <w:p>
            <w:pPr>
              <w:pBdr/>
              <w:tabs>
                <w:tab w:val="left" w:leader="none" w:pos="0"/>
                <w:tab w:val="left" w:leader="none" w:pos="510"/>
                <w:tab w:val="left" w:leader="none" w:pos="10977"/>
              </w:tabs>
              <w:spacing/>
              <w:ind/>
              <w:jc w:val="both"/>
              <w:rPr>
                <w:sz w:val="24"/>
                <w:lang w:val="en-GB"/>
              </w:rPr>
            </w:pPr>
            <w:r>
              <w:rPr>
                <w:sz w:val="24"/>
                <w:lang w:val="en"/>
              </w:rPr>
              <w:t xml:space="preserve">Done in</w:t>
            </w:r>
            <w:r>
              <w:rPr>
                <w:sz w:val="24"/>
                <w:u w:val="single"/>
                <w:lang w:val="en"/>
              </w:rPr>
              <w:t xml:space="preserve">                            </w:t>
            </w:r>
            <w:r>
              <w:rPr>
                <w:sz w:val="24"/>
                <w:u w:val="single"/>
                <w:lang w:val="en"/>
              </w:rPr>
              <w:t xml:space="preserve">  </w:t>
            </w:r>
            <w:r>
              <w:rPr>
                <w:sz w:val="24"/>
                <w:lang w:val="en"/>
              </w:rPr>
              <w:t xml:space="preserve">,</w:t>
            </w:r>
            <w:r>
              <w:rPr>
                <w:sz w:val="24"/>
                <w:lang w:val="en"/>
              </w:rPr>
              <w:t xml:space="preserve"> on      /     / </w:t>
            </w:r>
            <w:r>
              <w:rPr>
                <w:sz w:val="24"/>
                <w:lang w:val="en-GB"/>
              </w:rPr>
            </w:r>
          </w:p>
          <w:p>
            <w:pPr>
              <w:pBdr/>
              <w:tabs>
                <w:tab w:val="left" w:leader="none" w:pos="0"/>
                <w:tab w:val="left" w:leader="none" w:pos="510"/>
                <w:tab w:val="left" w:leader="none" w:pos="10977"/>
              </w:tabs>
              <w:spacing/>
              <w:ind/>
              <w:jc w:val="both"/>
              <w:rPr>
                <w:sz w:val="24"/>
                <w:lang w:val="en"/>
              </w:rPr>
            </w:pPr>
            <w:r>
              <w:rPr>
                <w:sz w:val="24"/>
                <w:lang w:val="en"/>
              </w:rPr>
              <w:t xml:space="preserve">signature:</w:t>
            </w:r>
            <w:r>
              <w:rPr>
                <w:sz w:val="24"/>
                <w:lang w:val="en"/>
              </w:rPr>
            </w:r>
          </w:p>
          <w:p>
            <w:pPr>
              <w:pBdr/>
              <w:tabs>
                <w:tab w:val="left" w:leader="none" w:pos="0"/>
                <w:tab w:val="left" w:leader="none" w:pos="510"/>
                <w:tab w:val="left" w:leader="none" w:pos="10977"/>
              </w:tabs>
              <w:spacing/>
              <w:ind/>
              <w:jc w:val="both"/>
              <w:rPr>
                <w:sz w:val="24"/>
                <w:lang w:val="en-GB"/>
              </w:rPr>
            </w:pPr>
            <w:r>
              <w:rPr>
                <w:sz w:val="24"/>
                <w:lang w:val="en-GB"/>
              </w:rPr>
              <w:t xml:space="preserve">Name:</w:t>
            </w:r>
            <w:r>
              <w:rPr>
                <w:sz w:val="24"/>
                <w:lang w:val="en-GB"/>
              </w:rPr>
            </w:r>
          </w:p>
          <w:p>
            <w:pPr>
              <w:pBdr/>
              <w:tabs>
                <w:tab w:val="left" w:leader="none" w:pos="0"/>
                <w:tab w:val="left" w:leader="none" w:pos="510"/>
                <w:tab w:val="left" w:leader="none" w:pos="10977"/>
              </w:tabs>
              <w:spacing/>
              <w:ind/>
              <w:jc w:val="both"/>
              <w:rPr>
                <w:sz w:val="24"/>
              </w:rPr>
            </w:pPr>
            <w:r>
              <w:rPr>
                <w:sz w:val="24"/>
                <w:lang w:val="en-GB"/>
              </w:rPr>
              <w:t xml:space="preserve">Position:</w:t>
            </w:r>
            <w:r>
              <w:rPr>
                <w:sz w:val="24"/>
              </w:rPr>
            </w:r>
          </w:p>
          <w:p>
            <w:pPr>
              <w:pBdr/>
              <w:tabs>
                <w:tab w:val="left" w:leader="none" w:pos="0"/>
                <w:tab w:val="left" w:leader="none" w:pos="510"/>
                <w:tab w:val="left" w:leader="none" w:pos="10977"/>
              </w:tabs>
              <w:spacing/>
              <w:ind/>
              <w:jc w:val="both"/>
              <w:rPr>
                <w:sz w:val="24"/>
              </w:rPr>
            </w:pPr>
            <w:r>
              <w:rPr>
                <w:sz w:val="24"/>
              </w:rPr>
            </w:r>
            <w:r>
              <w:rPr>
                <w:sz w:val="24"/>
              </w:rPr>
            </w:r>
          </w:p>
        </w:tc>
        <w:tc>
          <w:tcPr>
            <w:tcBorders/>
            <w:tcW w:w="4394" w:type="dxa"/>
            <w:textDirection w:val="lrTb"/>
            <w:noWrap w:val="false"/>
          </w:tcPr>
          <w:p>
            <w:pPr>
              <w:pBdr/>
              <w:spacing/>
              <w:ind/>
              <w:jc w:val="both"/>
              <w:rPr>
                <w:rFonts w:cs="Arial"/>
                <w:b/>
                <w:smallCaps/>
                <w:sz w:val="24"/>
                <w:u w:val="single"/>
                <w:lang w:val="en-GB"/>
              </w:rPr>
            </w:pPr>
            <w:r>
              <w:rPr>
                <w:rFonts w:cs="Arial"/>
                <w:b/>
                <w:bCs/>
                <w:smallCaps/>
                <w:sz w:val="24"/>
                <w:u w:val="single"/>
                <w:lang w:val="en"/>
              </w:rPr>
              <w:t xml:space="preserve">For Expertise France:</w:t>
            </w:r>
            <w:r>
              <w:rPr>
                <w:rFonts w:cs="Arial"/>
                <w:b/>
                <w:smallCaps/>
                <w:sz w:val="24"/>
                <w:u w:val="single"/>
                <w:lang w:val="en-GB"/>
              </w:rPr>
            </w:r>
          </w:p>
          <w:p>
            <w:pPr>
              <w:pBdr/>
              <w:tabs>
                <w:tab w:val="left" w:leader="none" w:pos="-142"/>
                <w:tab w:val="left" w:leader="none" w:pos="0"/>
                <w:tab w:val="left" w:leader="none" w:pos="10977"/>
              </w:tabs>
              <w:spacing/>
              <w:ind/>
              <w:rPr>
                <w:i/>
                <w:sz w:val="24"/>
                <w:lang w:val="en-GB"/>
              </w:rPr>
            </w:pPr>
            <w:r>
              <w:rPr>
                <w:i/>
                <w:iCs/>
                <w:sz w:val="24"/>
                <w:highlight w:val="green"/>
                <w:lang w:val="en"/>
              </w:rPr>
              <w:t xml:space="preserve">company name / surname / first name / function</w:t>
            </w:r>
            <w:r>
              <w:rPr>
                <w:i/>
                <w:sz w:val="24"/>
                <w:lang w:val="en-GB"/>
              </w:rPr>
            </w:r>
          </w:p>
          <w:p>
            <w:pPr>
              <w:pBdr/>
              <w:tabs>
                <w:tab w:val="left" w:leader="none" w:pos="0"/>
                <w:tab w:val="left" w:leader="none" w:pos="510"/>
                <w:tab w:val="left" w:leader="none" w:pos="10977"/>
              </w:tabs>
              <w:spacing/>
              <w:ind/>
              <w:rPr>
                <w:b/>
                <w:sz w:val="24"/>
                <w:lang w:val="en-GB"/>
              </w:rPr>
            </w:pPr>
            <w:r>
              <w:rPr>
                <w:sz w:val="24"/>
                <w:lang w:val="en"/>
              </w:rPr>
              <w:t xml:space="preserve">Done in Paris, on      /     / </w:t>
            </w:r>
            <w:r>
              <w:rPr>
                <w:b/>
                <w:sz w:val="24"/>
                <w:lang w:val="en-GB"/>
              </w:rPr>
            </w:r>
          </w:p>
          <w:p>
            <w:pPr>
              <w:pBdr/>
              <w:tabs>
                <w:tab w:val="left" w:leader="none" w:pos="0"/>
                <w:tab w:val="left" w:leader="none" w:pos="510"/>
                <w:tab w:val="left" w:leader="none" w:pos="10977"/>
              </w:tabs>
              <w:spacing/>
              <w:ind/>
              <w:jc w:val="both"/>
              <w:rPr>
                <w:sz w:val="24"/>
                <w:lang w:val="en"/>
              </w:rPr>
            </w:pPr>
            <w:r>
              <w:rPr>
                <w:sz w:val="24"/>
                <w:lang w:val="en"/>
              </w:rPr>
              <w:t xml:space="preserve">signature:</w:t>
            </w:r>
            <w:r>
              <w:rPr>
                <w:sz w:val="24"/>
                <w:lang w:val="en"/>
              </w:rPr>
            </w:r>
          </w:p>
          <w:p>
            <w:pPr>
              <w:pBdr/>
              <w:tabs>
                <w:tab w:val="left" w:leader="none" w:pos="0"/>
                <w:tab w:val="left" w:leader="none" w:pos="510"/>
                <w:tab w:val="left" w:leader="none" w:pos="10977"/>
              </w:tabs>
              <w:spacing/>
              <w:ind/>
              <w:jc w:val="both"/>
              <w:rPr>
                <w:sz w:val="24"/>
                <w:lang w:val="en-GB"/>
              </w:rPr>
            </w:pPr>
            <w:r>
              <w:rPr>
                <w:sz w:val="24"/>
                <w:lang w:val="en-GB"/>
              </w:rPr>
              <w:t xml:space="preserve">Name:</w:t>
            </w:r>
            <w:r>
              <w:rPr>
                <w:sz w:val="24"/>
                <w:lang w:val="en-GB"/>
              </w:rPr>
            </w:r>
          </w:p>
          <w:p>
            <w:pPr>
              <w:pBdr/>
              <w:tabs>
                <w:tab w:val="left" w:leader="none" w:pos="0"/>
                <w:tab w:val="left" w:leader="none" w:pos="510"/>
                <w:tab w:val="left" w:leader="none" w:pos="10977"/>
              </w:tabs>
              <w:spacing/>
              <w:ind/>
              <w:jc w:val="both"/>
              <w:rPr>
                <w:sz w:val="24"/>
                <w:lang w:val="en-GB"/>
              </w:rPr>
            </w:pPr>
            <w:r>
              <w:rPr>
                <w:sz w:val="24"/>
                <w:lang w:val="en-GB"/>
              </w:rPr>
              <w:t xml:space="preserve">Position:</w:t>
            </w:r>
            <w:r>
              <w:rPr>
                <w:sz w:val="24"/>
                <w:lang w:val="en-GB"/>
              </w:rPr>
            </w:r>
          </w:p>
        </w:tc>
      </w:tr>
    </w:tbl>
    <w:p>
      <w:pPr>
        <w:pBdr/>
        <w:spacing/>
        <w:ind/>
        <w:rPr>
          <w:sz w:val="24"/>
          <w:lang w:val="en-US"/>
        </w:rPr>
      </w:pPr>
      <w:r>
        <w:rPr>
          <w:sz w:val="24"/>
          <w:lang w:val="en"/>
        </w:rPr>
        <w:t xml:space="preserve">Done in one original copy (retained in the files of Expertise France</w:t>
      </w:r>
      <w:r>
        <w:rPr>
          <w:sz w:val="24"/>
          <w:lang w:val="en"/>
        </w:rPr>
        <w:t xml:space="preserve">).</w:t>
      </w:r>
      <w:r>
        <w:rPr>
          <w:sz w:val="24"/>
          <w:lang w:val="en-US"/>
        </w:rPr>
      </w:r>
    </w:p>
    <w:sectPr>
      <w:headerReference w:type="default" r:id="rId13"/>
      <w:footerReference w:type="first" r:id="rId19"/>
      <w:footnotePr/>
      <w:endnotePr/>
      <w:type w:val="nextPage"/>
      <w:pgSz w:h="16838" w:orient="portrait" w:w="11906"/>
      <w:pgMar w:top="1021" w:right="991" w:bottom="1021" w:left="1588" w:header="720" w:footer="720" w:gutter="0"/>
      <w:pgNumType w:start="1"/>
      <w:cols w:num="1" w:sep="0" w:space="720"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font>
  <w:font w:name="DengXian">
    <w:panose1 w:val="02020702060506020403"/>
  </w:font>
  <w:font w:name="Times">
    <w:panose1 w:val="02020603050405020304"/>
  </w:font>
  <w:font w:name="Symbol">
    <w:panose1 w:val="05010000000000000000"/>
  </w:font>
  <w:font w:name="Wingdings">
    <w:panose1 w:val="05000000000000000000"/>
  </w:font>
  <w:font w:name="Courier New">
    <w:panose1 w:val="02070309020205020404"/>
  </w:font>
  <w:font w:name="Calibri-Italic">
    <w:panose1 w:val="02020702060506020403"/>
  </w:font>
  <w:font w:name="Calibri">
    <w:panose1 w:val="020F0502020204030204"/>
  </w:font>
  <w:font w:name="Tahoma">
    <w:panose1 w:val="020B0604030504040204"/>
  </w:font>
  <w:font w:name="Times New Roman Bold">
    <w:panose1 w:val="02020603050405020304"/>
  </w:font>
  <w:font w:name="Arial">
    <w:panose1 w:val="020B0604020202020204"/>
  </w:font>
  <w:font w:name="Times New Roman">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468"/>
      </w:tabs>
      <w:spacing w:after="0" w:afterAutospacing="0" w:before="0" w:beforeAutospacing="0" w:line="300" w:lineRule="atLeast"/>
      <w:ind/>
      <w:jc w:val="both"/>
      <w:rPr>
        <w:rFonts w:ascii="Calibri" w:hAnsi="Calibri" w:eastAsia="Times"/>
        <w:szCs w:val="20"/>
        <w:u w:val="single"/>
      </w:rPr>
    </w:pPr>
    <w:r>
      <w:rPr>
        <w:u w:val="single"/>
        <w:lang w:val="en"/>
      </w:rPr>
      <w:tab/>
    </w:r>
    <w:r>
      <w:rPr>
        <w:rFonts w:ascii="Calibri" w:hAnsi="Calibri" w:eastAsia="Times"/>
        <w:szCs w:val="20"/>
        <w:u w:val="single"/>
      </w:rPr>
    </w:r>
  </w:p>
  <w:p>
    <w:pPr>
      <w:pBdr/>
      <w:tabs>
        <w:tab w:val="right" w:leader="none" w:pos="9468"/>
      </w:tabs>
      <w:spacing w:after="0" w:afterAutospacing="0" w:before="0" w:beforeAutospacing="0" w:line="300" w:lineRule="atLeast"/>
      <w:ind/>
      <w:rPr/>
    </w:pPr>
    <w:r/>
    <w:sdt>
      <w:sdtPr>
        <w15:appearance w15:val="boundingBox"/>
        <w:id w:val="940030058"/>
        <w:docPartObj>
          <w:docPartGallery w:val="Page Numbers (Top of Page)"/>
          <w:docPartUnique w:val="true"/>
        </w:docPartObj>
        <w:rPr>
          <w:rFonts w:ascii="Calibri" w:hAnsi="Calibri" w:eastAsia="Times"/>
          <w:szCs w:val="20"/>
        </w:rPr>
      </w:sdtPr>
      <w:sdtContent>
        <w:r>
          <w:rPr>
            <w:rFonts w:ascii="Calibri" w:hAnsi="Calibri" w:eastAsia="Times"/>
            <w:szCs w:val="20"/>
            <w:lang w:val="en"/>
          </w:rPr>
          <w:tab/>
          <w:t xml:space="preserve">Page </w:t>
        </w:r>
        <w:r>
          <w:rPr>
            <w:rFonts w:ascii="Calibri" w:hAnsi="Calibri" w:eastAsia="Times"/>
            <w:szCs w:val="20"/>
            <w:lang w:val="en"/>
          </w:rPr>
          <w:fldChar w:fldCharType="begin"/>
        </w:r>
        <w:r>
          <w:rPr>
            <w:rFonts w:ascii="Calibri" w:hAnsi="Calibri" w:eastAsia="Times"/>
            <w:szCs w:val="20"/>
            <w:lang w:val="en"/>
          </w:rPr>
          <w:instrText xml:space="preserve">PAGE</w:instrText>
        </w:r>
        <w:r>
          <w:rPr>
            <w:rFonts w:ascii="Calibri" w:hAnsi="Calibri" w:eastAsia="Times"/>
            <w:szCs w:val="20"/>
            <w:lang w:val="en"/>
          </w:rPr>
          <w:fldChar w:fldCharType="separate"/>
        </w:r>
        <w:r>
          <w:rPr>
            <w:rFonts w:ascii="Calibri" w:hAnsi="Calibri" w:eastAsia="Times"/>
            <w:szCs w:val="20"/>
            <w:lang w:val="en"/>
          </w:rPr>
          <w:t xml:space="preserve">2</w:t>
        </w:r>
        <w:r>
          <w:rPr>
            <w:rFonts w:ascii="Calibri" w:hAnsi="Calibri" w:eastAsia="Times"/>
            <w:szCs w:val="20"/>
            <w:lang w:val="en"/>
          </w:rPr>
          <w:fldChar w:fldCharType="end"/>
        </w:r>
        <w:r>
          <w:rPr>
            <w:rFonts w:ascii="Calibri" w:hAnsi="Calibri" w:eastAsia="Times"/>
            <w:szCs w:val="20"/>
            <w:lang w:val="en"/>
          </w:rPr>
          <w:t xml:space="preserve"> of </w:t>
        </w:r>
        <w:r>
          <w:rPr>
            <w:rFonts w:ascii="Calibri" w:hAnsi="Calibri" w:eastAsia="Times"/>
            <w:szCs w:val="20"/>
            <w:lang w:val="en"/>
          </w:rPr>
          <w:fldChar w:fldCharType="begin"/>
        </w:r>
        <w:r>
          <w:rPr>
            <w:rFonts w:ascii="Calibri" w:hAnsi="Calibri" w:eastAsia="Times"/>
            <w:szCs w:val="20"/>
            <w:lang w:val="en"/>
          </w:rPr>
          <w:instrText xml:space="preserve">NUMPAGES</w:instrText>
        </w:r>
        <w:r>
          <w:rPr>
            <w:rFonts w:ascii="Calibri" w:hAnsi="Calibri" w:eastAsia="Times"/>
            <w:szCs w:val="20"/>
            <w:lang w:val="en"/>
          </w:rPr>
          <w:fldChar w:fldCharType="separate"/>
        </w:r>
        <w:r>
          <w:rPr>
            <w:rFonts w:ascii="Calibri" w:hAnsi="Calibri" w:eastAsia="Times"/>
            <w:szCs w:val="20"/>
            <w:lang w:val="en"/>
          </w:rPr>
          <w:t xml:space="preserve">63</w:t>
        </w:r>
        <w:r>
          <w:rPr>
            <w:rFonts w:ascii="Calibri" w:hAnsi="Calibri" w:eastAsia="Times"/>
            <w:szCs w:val="20"/>
            <w:lang w:val="en"/>
          </w:rPr>
          <w:fldChar w:fldCharType="end"/>
        </w:r>
      </w:sdtContent>
    </w:sdt>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99"/>
      <w:framePr w:hAnchor="margin" w:vAnchor="text" w:wrap="around" w:xAlign="center" w:y="1"/>
      <w:pBdr/>
      <w:spacing/>
      <w:ind/>
      <w:rPr>
        <w:rStyle w:val="1198"/>
      </w:rPr>
    </w:pPr>
    <w:r>
      <w:rPr>
        <w:rStyle w:val="1198"/>
        <w:lang w:val="en"/>
      </w:rPr>
      <w:fldChar w:fldCharType="begin"/>
    </w:r>
    <w:r>
      <w:rPr>
        <w:rStyle w:val="1198"/>
        <w:lang w:val="en"/>
      </w:rPr>
      <w:instrText xml:space="preserve">PAGE  </w:instrText>
    </w:r>
    <w:r>
      <w:rPr>
        <w:rStyle w:val="1198"/>
        <w:lang w:val="en"/>
      </w:rPr>
      <w:fldChar w:fldCharType="separate"/>
    </w:r>
    <w:r>
      <w:rPr>
        <w:rStyle w:val="1198"/>
        <w:lang w:val="en"/>
      </w:rPr>
      <w:t xml:space="preserve">22</w:t>
    </w:r>
    <w:r>
      <w:rPr>
        <w:rStyle w:val="1198"/>
        <w:lang w:val="en"/>
      </w:rPr>
      <w:fldChar w:fldCharType="end"/>
    </w:r>
    <w:r>
      <w:rPr>
        <w:rStyle w:val="1198"/>
      </w:rPr>
    </w:r>
  </w:p>
  <w:p>
    <w:pPr>
      <w:pStyle w:val="1199"/>
      <w:pBdr/>
      <w:spacing/>
      <w:ind w:right="360"/>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468"/>
      </w:tabs>
      <w:spacing w:after="0" w:afterAutospacing="0" w:before="0" w:beforeAutospacing="0" w:line="300" w:lineRule="atLeast"/>
      <w:ind/>
      <w:jc w:val="both"/>
      <w:rPr>
        <w:rFonts w:ascii="Calibri" w:hAnsi="Calibri" w:eastAsia="Times"/>
        <w:szCs w:val="20"/>
        <w:u w:val="single"/>
      </w:rPr>
    </w:pPr>
    <w:r>
      <w:rPr>
        <w:u w:val="single"/>
        <w:lang w:val="en"/>
      </w:rPr>
      <w:tab/>
    </w:r>
    <w:r>
      <w:rPr>
        <w:rFonts w:ascii="Calibri" w:hAnsi="Calibri" w:eastAsia="Times"/>
        <w:szCs w:val="20"/>
        <w:u w:val="single"/>
      </w:rPr>
    </w:r>
  </w:p>
  <w:sdt>
    <w:sdtPr>
      <w15:appearance w15:val="boundingBox"/>
      <w:id w:val="-1980363875"/>
      <w:docPartObj>
        <w:docPartGallery w:val="Page Numbers (Bottom of Page)"/>
        <w:docPartUnique w:val="true"/>
      </w:docPartObj>
      <w:rPr>
        <w:rFonts w:ascii="Calibri" w:hAnsi="Calibri" w:eastAsia="Times"/>
        <w:sz w:val="22"/>
        <w:szCs w:val="22"/>
      </w:rPr>
    </w:sdtPr>
    <w:sdtContent>
      <w:sdt>
        <w:sdtPr>
          <w15:appearance w15:val="boundingBox"/>
          <w:id w:val="-583454378"/>
          <w:docPartObj>
            <w:docPartGallery w:val="Page Numbers (Top of Page)"/>
            <w:docPartUnique w:val="true"/>
          </w:docPartObj>
          <w:rPr>
            <w:rFonts w:ascii="Calibri" w:hAnsi="Calibri" w:eastAsia="Times"/>
            <w:sz w:val="22"/>
            <w:szCs w:val="22"/>
          </w:rPr>
        </w:sdtPr>
        <w:sdtContent>
          <w:sdt>
            <w:sdtPr>
              <w15:appearance w15:val="boundingBox"/>
              <w:id w:val="-258606523"/>
              <w:docPartObj>
                <w:docPartGallery w:val="Page Numbers (Top of Page)"/>
                <w:docPartUnique w:val="true"/>
              </w:docPartObj>
              <w:rPr>
                <w:rFonts w:ascii="Calibri" w:hAnsi="Calibri" w:eastAsia="Times"/>
                <w:sz w:val="22"/>
                <w:szCs w:val="22"/>
              </w:rPr>
            </w:sdtPr>
            <w:sdtContent>
              <w:p>
                <w:pPr>
                  <w:pBdr/>
                  <w:tabs>
                    <w:tab w:val="right" w:leader="none" w:pos="9468"/>
                  </w:tabs>
                  <w:spacing w:after="0" w:afterAutospacing="0" w:before="0" w:beforeAutospacing="0" w:line="300" w:lineRule="atLeast"/>
                  <w:ind/>
                  <w:jc w:val="right"/>
                  <w:rPr>
                    <w:rFonts w:ascii="Calibri" w:hAnsi="Calibri" w:eastAsia="Times"/>
                    <w:sz w:val="22"/>
                    <w:szCs w:val="22"/>
                    <w:lang w:val="en-GB"/>
                  </w:rPr>
                </w:pPr>
                <w:r>
                  <w:rPr>
                    <w:rFonts w:ascii="Calibri" w:hAnsi="Calibri" w:eastAsia="Times"/>
                    <w:sz w:val="22"/>
                    <w:szCs w:val="22"/>
                    <w:lang w:val="en"/>
                  </w:rPr>
                  <w:t xml:space="preserve">DAJ_M011</w:t>
                </w:r>
                <w:r>
                  <w:rPr>
                    <w:rFonts w:ascii="Calibri" w:hAnsi="Calibri" w:eastAsia="Times"/>
                    <w:sz w:val="22"/>
                    <w:szCs w:val="22"/>
                    <w:lang w:val="en"/>
                  </w:rPr>
                  <w:t xml:space="preserve">ENG</w:t>
                </w:r>
                <w:r>
                  <w:rPr>
                    <w:rFonts w:ascii="Calibri" w:hAnsi="Calibri" w:eastAsia="Times"/>
                    <w:sz w:val="22"/>
                    <w:szCs w:val="22"/>
                    <w:lang w:val="en"/>
                  </w:rPr>
                  <w:t xml:space="preserve">_v10</w:t>
                </w:r>
                <w:r>
                  <w:rPr>
                    <w:rFonts w:ascii="Calibri" w:hAnsi="Calibri" w:eastAsia="Times"/>
                    <w:sz w:val="22"/>
                    <w:szCs w:val="22"/>
                    <w:lang w:val="en"/>
                  </w:rPr>
                  <w:tab/>
                  <w:t xml:space="preserve">Page </w:t>
                </w:r>
                <w:r>
                  <w:rPr>
                    <w:rFonts w:ascii="Calibri" w:hAnsi="Calibri" w:eastAsia="Times"/>
                    <w:sz w:val="22"/>
                    <w:szCs w:val="22"/>
                    <w:lang w:val="en"/>
                  </w:rPr>
                  <w:fldChar w:fldCharType="begin"/>
                </w:r>
                <w:r>
                  <w:rPr>
                    <w:rFonts w:ascii="Calibri" w:hAnsi="Calibri" w:eastAsia="Times"/>
                    <w:sz w:val="22"/>
                    <w:szCs w:val="22"/>
                    <w:lang w:val="en"/>
                  </w:rPr>
                  <w:instrText xml:space="preserve">PAGE</w:instrText>
                </w:r>
                <w:r>
                  <w:rPr>
                    <w:rFonts w:ascii="Calibri" w:hAnsi="Calibri" w:eastAsia="Times"/>
                    <w:sz w:val="22"/>
                    <w:szCs w:val="22"/>
                    <w:lang w:val="en"/>
                  </w:rPr>
                  <w:fldChar w:fldCharType="separate"/>
                </w:r>
                <w:r>
                  <w:rPr>
                    <w:rFonts w:ascii="Calibri" w:hAnsi="Calibri" w:eastAsia="Times"/>
                    <w:sz w:val="22"/>
                    <w:szCs w:val="22"/>
                    <w:lang w:val="en"/>
                  </w:rPr>
                  <w:t xml:space="preserve">1</w:t>
                </w:r>
                <w:r>
                  <w:rPr>
                    <w:rFonts w:ascii="Calibri" w:hAnsi="Calibri" w:eastAsia="Times"/>
                    <w:sz w:val="22"/>
                    <w:szCs w:val="22"/>
                    <w:lang w:val="en"/>
                  </w:rPr>
                  <w:fldChar w:fldCharType="end"/>
                </w:r>
                <w:r>
                  <w:rPr>
                    <w:rFonts w:ascii="Calibri" w:hAnsi="Calibri" w:eastAsia="Times"/>
                    <w:sz w:val="22"/>
                    <w:szCs w:val="22"/>
                    <w:lang w:val="en"/>
                  </w:rPr>
                  <w:t xml:space="preserve"> of </w:t>
                </w:r>
                <w:r>
                  <w:rPr>
                    <w:rFonts w:ascii="Calibri" w:hAnsi="Calibri" w:eastAsia="Times"/>
                    <w:sz w:val="22"/>
                    <w:szCs w:val="22"/>
                    <w:lang w:val="en"/>
                  </w:rPr>
                  <w:fldChar w:fldCharType="begin"/>
                </w:r>
                <w:r>
                  <w:rPr>
                    <w:rFonts w:ascii="Calibri" w:hAnsi="Calibri" w:eastAsia="Times"/>
                    <w:sz w:val="22"/>
                    <w:szCs w:val="22"/>
                    <w:lang w:val="en"/>
                  </w:rPr>
                  <w:instrText xml:space="preserve">NUMPAGES</w:instrText>
                </w:r>
                <w:r>
                  <w:rPr>
                    <w:rFonts w:ascii="Calibri" w:hAnsi="Calibri" w:eastAsia="Times"/>
                    <w:sz w:val="22"/>
                    <w:szCs w:val="22"/>
                    <w:lang w:val="en"/>
                  </w:rPr>
                  <w:fldChar w:fldCharType="separate"/>
                </w:r>
                <w:r>
                  <w:rPr>
                    <w:rFonts w:ascii="Calibri" w:hAnsi="Calibri" w:eastAsia="Times"/>
                    <w:sz w:val="22"/>
                    <w:szCs w:val="22"/>
                    <w:lang w:val="en"/>
                  </w:rPr>
                  <w:t xml:space="preserve">63</w:t>
                </w:r>
                <w:r>
                  <w:rPr>
                    <w:rFonts w:ascii="Calibri" w:hAnsi="Calibri" w:eastAsia="Times"/>
                    <w:sz w:val="22"/>
                    <w:szCs w:val="22"/>
                    <w:lang w:val="en"/>
                  </w:rPr>
                  <w:fldChar w:fldCharType="end"/>
                </w:r>
                <w:r>
                  <w:rPr>
                    <w:rFonts w:ascii="Calibri" w:hAnsi="Calibri" w:eastAsia="Times"/>
                    <w:sz w:val="22"/>
                    <w:szCs w:val="22"/>
                    <w:lang w:val="en-GB"/>
                  </w:rPr>
                </w:r>
              </w:p>
            </w:sdtContent>
          </w:sdt>
          <w:p>
            <w:pPr>
              <w:pBdr/>
              <w:tabs>
                <w:tab w:val="right" w:leader="none" w:pos="9468"/>
              </w:tabs>
              <w:spacing w:after="0" w:afterAutospacing="0" w:before="0" w:beforeAutospacing="0" w:line="300" w:lineRule="atLeast"/>
              <w:ind/>
              <w:jc w:val="both"/>
              <w:rPr>
                <w:rFonts w:ascii="Calibri" w:hAnsi="Calibri" w:eastAsia="Times"/>
                <w:b/>
                <w:bCs/>
                <w:sz w:val="22"/>
                <w:szCs w:val="22"/>
              </w:rPr>
            </w:pPr>
            <w:r>
              <w:rPr>
                <w:rFonts w:ascii="Calibri" w:hAnsi="Calibri" w:eastAsia="Times"/>
                <w:b/>
                <w:sz w:val="22"/>
                <w:szCs w:val="22"/>
              </w:rPr>
              <w:t xml:space="preserve">November</w:t>
            </w:r>
            <w:r>
              <w:rPr>
                <w:rFonts w:ascii="Calibri" w:hAnsi="Calibri" w:eastAsia="Times"/>
                <w:b/>
                <w:sz w:val="22"/>
                <w:szCs w:val="22"/>
              </w:rPr>
              <w:t xml:space="preserve"> 2024</w:t>
            </w:r>
            <w:r>
              <w:rPr>
                <w:rFonts w:ascii="Calibri" w:hAnsi="Calibri" w:eastAsia="Times"/>
                <w:b/>
                <w:bCs/>
                <w:sz w:val="22"/>
                <w:szCs w:val="22"/>
              </w:rPr>
            </w:r>
          </w:p>
          <w:p>
            <w:pPr>
              <w:pBdr/>
              <w:tabs>
                <w:tab w:val="center" w:leader="none" w:pos="4153"/>
                <w:tab w:val="right" w:leader="none" w:pos="8306"/>
                <w:tab w:val="right" w:leader="none" w:pos="9746"/>
              </w:tabs>
              <w:spacing w:after="0" w:afterAutospacing="0" w:before="0" w:beforeAutospacing="0"/>
              <w:ind/>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 xml:space="preserve">SIRET : 808 734 792 00035</w:t>
            </w:r>
            <w:r>
              <w:rPr>
                <w:rFonts w:ascii="Calibri" w:hAnsi="Calibri" w:cs="Arial"/>
                <w:sz w:val="16"/>
                <w:szCs w:val="16"/>
              </w:rPr>
            </w:r>
          </w:p>
          <w:p>
            <w:pPr>
              <w:pBdr/>
              <w:spacing w:before="0" w:beforeAutospacing="0"/>
              <w:ind/>
              <w:rPr>
                <w:i/>
                <w:sz w:val="18"/>
              </w:rPr>
            </w:pPr>
            <w:r>
              <w:rPr>
                <w:rFonts w:ascii="Calibri" w:hAnsi="Calibri" w:cs="Arial"/>
                <w:sz w:val="16"/>
                <w:szCs w:val="16"/>
              </w:rPr>
              <w:t xml:space="preserve">40, Boulevard de Port-Royal - 75005 Paris – France</w:t>
            </w:r>
            <w:r>
              <w:rPr>
                <w:i/>
                <w:sz w:val="18"/>
              </w:rPr>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99"/>
      <w:framePr w:hAnchor="margin" w:vAnchor="text" w:wrap="around" w:xAlign="center" w:y="1"/>
      <w:pBdr/>
      <w:spacing/>
      <w:ind/>
      <w:rPr>
        <w:rStyle w:val="1198"/>
      </w:rPr>
    </w:pPr>
    <w:r>
      <w:rPr>
        <w:rStyle w:val="1198"/>
        <w:lang w:val="en"/>
      </w:rPr>
      <w:fldChar w:fldCharType="begin"/>
    </w:r>
    <w:r>
      <w:rPr>
        <w:rStyle w:val="1198"/>
        <w:lang w:val="en"/>
      </w:rPr>
      <w:instrText xml:space="preserve">PAGE  </w:instrText>
    </w:r>
    <w:r>
      <w:rPr>
        <w:rStyle w:val="1198"/>
        <w:lang w:val="en"/>
      </w:rPr>
      <w:fldChar w:fldCharType="separate"/>
    </w:r>
    <w:r>
      <w:rPr>
        <w:rStyle w:val="1198"/>
        <w:lang w:val="en"/>
      </w:rPr>
      <w:t xml:space="preserve">22</w:t>
    </w:r>
    <w:r>
      <w:rPr>
        <w:rStyle w:val="1198"/>
        <w:lang w:val="en"/>
      </w:rPr>
      <w:fldChar w:fldCharType="end"/>
    </w:r>
    <w:r>
      <w:rPr>
        <w:rStyle w:val="1198"/>
      </w:rPr>
    </w:r>
  </w:p>
  <w:p>
    <w:pPr>
      <w:pStyle w:val="1199"/>
      <w:pBdr/>
      <w:spacing/>
      <w:ind w:right="360"/>
      <w:rPr/>
    </w:pPr>
    <w: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468"/>
      </w:tabs>
      <w:spacing w:after="0" w:afterAutospacing="0" w:before="0" w:beforeAutospacing="0" w:line="300" w:lineRule="atLeast"/>
      <w:ind/>
      <w:jc w:val="both"/>
      <w:rPr>
        <w:rFonts w:ascii="Calibri" w:hAnsi="Calibri" w:eastAsia="Times"/>
        <w:szCs w:val="20"/>
        <w:u w:val="single"/>
      </w:rPr>
    </w:pPr>
    <w:r>
      <w:rPr>
        <w:u w:val="single"/>
        <w:lang w:val="en"/>
      </w:rPr>
      <w:tab/>
    </w:r>
    <w:r>
      <w:rPr>
        <w:rFonts w:ascii="Calibri" w:hAnsi="Calibri" w:eastAsia="Times"/>
        <w:szCs w:val="20"/>
        <w:u w:val="single"/>
      </w:rPr>
    </w:r>
  </w:p>
  <w:p>
    <w:pPr>
      <w:pBdr/>
      <w:tabs>
        <w:tab w:val="right" w:leader="none" w:pos="9327"/>
      </w:tabs>
      <w:spacing w:after="0" w:afterAutospacing="0" w:before="0" w:beforeAutospacing="0"/>
      <w:ind/>
      <w:rPr>
        <w:i/>
        <w:szCs w:val="20"/>
      </w:rPr>
    </w:pPr>
    <w:r/>
    <w:sdt>
      <w:sdtPr>
        <w15:appearance w15:val="boundingBox"/>
        <w:id w:val="-249044124"/>
        <w:docPartObj>
          <w:docPartGallery w:val="Page Numbers (Top of Page)"/>
          <w:docPartUnique w:val="true"/>
        </w:docPartObj>
        <w:rPr>
          <w:rFonts w:ascii="Calibri" w:hAnsi="Calibri" w:eastAsia="Times"/>
          <w:szCs w:val="20"/>
        </w:rPr>
      </w:sdtPr>
      <w:sdtContent>
        <w:r>
          <w:rPr>
            <w:rFonts w:ascii="Calibri" w:hAnsi="Calibri" w:eastAsia="Times"/>
            <w:szCs w:val="20"/>
            <w:lang w:val="en"/>
          </w:rPr>
          <w:tab/>
          <w:t xml:space="preserve">Page </w:t>
        </w:r>
        <w:r>
          <w:rPr>
            <w:rFonts w:ascii="Calibri" w:hAnsi="Calibri" w:eastAsia="Times"/>
            <w:szCs w:val="20"/>
            <w:lang w:val="en"/>
          </w:rPr>
          <w:fldChar w:fldCharType="begin"/>
        </w:r>
        <w:r>
          <w:rPr>
            <w:rFonts w:ascii="Calibri" w:hAnsi="Calibri" w:eastAsia="Times"/>
            <w:szCs w:val="20"/>
            <w:lang w:val="en"/>
          </w:rPr>
          <w:instrText xml:space="preserve">PAGE</w:instrText>
        </w:r>
        <w:r>
          <w:rPr>
            <w:rFonts w:ascii="Calibri" w:hAnsi="Calibri" w:eastAsia="Times"/>
            <w:szCs w:val="20"/>
            <w:lang w:val="en"/>
          </w:rPr>
          <w:fldChar w:fldCharType="separate"/>
        </w:r>
        <w:r>
          <w:rPr>
            <w:rFonts w:ascii="Calibri" w:hAnsi="Calibri" w:eastAsia="Times"/>
            <w:szCs w:val="20"/>
            <w:lang w:val="en"/>
          </w:rPr>
          <w:t xml:space="preserve">16</w:t>
        </w:r>
        <w:r>
          <w:rPr>
            <w:rFonts w:ascii="Calibri" w:hAnsi="Calibri" w:eastAsia="Times"/>
            <w:szCs w:val="20"/>
            <w:lang w:val="en"/>
          </w:rPr>
          <w:fldChar w:fldCharType="end"/>
        </w:r>
        <w:r>
          <w:rPr>
            <w:rFonts w:ascii="Calibri" w:hAnsi="Calibri" w:eastAsia="Times"/>
            <w:szCs w:val="20"/>
            <w:lang w:val="en"/>
          </w:rPr>
          <w:t xml:space="preserve"> of </w:t>
        </w:r>
        <w:r>
          <w:rPr>
            <w:rFonts w:ascii="Calibri" w:hAnsi="Calibri" w:eastAsia="Times"/>
            <w:szCs w:val="20"/>
            <w:lang w:val="en"/>
          </w:rPr>
          <w:fldChar w:fldCharType="begin"/>
        </w:r>
        <w:r>
          <w:rPr>
            <w:rFonts w:ascii="Calibri" w:hAnsi="Calibri" w:eastAsia="Times"/>
            <w:szCs w:val="20"/>
            <w:lang w:val="en"/>
          </w:rPr>
          <w:instrText xml:space="preserve">NUMPAGES</w:instrText>
        </w:r>
        <w:r>
          <w:rPr>
            <w:rFonts w:ascii="Calibri" w:hAnsi="Calibri" w:eastAsia="Times"/>
            <w:szCs w:val="20"/>
            <w:lang w:val="en"/>
          </w:rPr>
          <w:fldChar w:fldCharType="separate"/>
        </w:r>
        <w:r>
          <w:rPr>
            <w:rFonts w:ascii="Calibri" w:hAnsi="Calibri" w:eastAsia="Times"/>
            <w:szCs w:val="20"/>
            <w:lang w:val="en"/>
          </w:rPr>
          <w:t xml:space="preserve">63</w:t>
        </w:r>
        <w:r>
          <w:rPr>
            <w:rFonts w:ascii="Calibri" w:hAnsi="Calibri" w:eastAsia="Times"/>
            <w:szCs w:val="20"/>
            <w:lang w:val="en"/>
          </w:rPr>
          <w:fldChar w:fldCharType="end"/>
        </w:r>
      </w:sdtContent>
    </w:sdt>
    <w:r/>
    <w:r>
      <w:rPr>
        <w:i/>
        <w:szCs w:val="20"/>
      </w:rPr>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468"/>
      </w:tabs>
      <w:spacing w:after="0" w:afterAutospacing="0" w:before="0" w:beforeAutospacing="0" w:line="300" w:lineRule="atLeast"/>
      <w:ind/>
      <w:jc w:val="both"/>
      <w:rPr>
        <w:rFonts w:ascii="Calibri" w:hAnsi="Calibri" w:eastAsia="Times"/>
        <w:szCs w:val="20"/>
        <w:u w:val="single"/>
      </w:rPr>
    </w:pPr>
    <w:r>
      <w:rPr>
        <w:u w:val="single"/>
        <w:lang w:val="en"/>
      </w:rPr>
      <w:tab/>
    </w:r>
    <w:r>
      <w:rPr>
        <w:rFonts w:ascii="Calibri" w:hAnsi="Calibri" w:eastAsia="Times"/>
        <w:szCs w:val="20"/>
        <w:u w:val="single"/>
      </w:rPr>
    </w:r>
  </w:p>
  <w:sdt>
    <w:sdtPr>
      <w15:appearance w15:val="boundingBox"/>
      <w:id w:val="-216046029"/>
      <w:docPartObj>
        <w:docPartGallery w:val="Page Numbers (Bottom of Page)"/>
        <w:docPartUnique w:val="true"/>
      </w:docPartObj>
      <w:rPr>
        <w:rFonts w:ascii="Calibri" w:hAnsi="Calibri" w:eastAsia="Times"/>
        <w:sz w:val="22"/>
        <w:szCs w:val="22"/>
      </w:rPr>
    </w:sdtPr>
    <w:sdtContent>
      <w:sdt>
        <w:sdtPr>
          <w15:appearance w15:val="boundingBox"/>
          <w:id w:val="-120225555"/>
          <w:docPartObj>
            <w:docPartGallery w:val="Page Numbers (Top of Page)"/>
            <w:docPartUnique w:val="true"/>
          </w:docPartObj>
          <w:rPr>
            <w:rFonts w:ascii="Calibri" w:hAnsi="Calibri" w:eastAsia="Times"/>
            <w:sz w:val="22"/>
            <w:szCs w:val="22"/>
          </w:rPr>
        </w:sdtPr>
        <w:sdtContent>
          <w:sdt>
            <w:sdtPr>
              <w15:appearance w15:val="boundingBox"/>
              <w:id w:val="1351454292"/>
              <w:docPartObj>
                <w:docPartGallery w:val="Page Numbers (Top of Page)"/>
                <w:docPartUnique w:val="true"/>
              </w:docPartObj>
              <w:rPr>
                <w:rFonts w:ascii="Calibri" w:hAnsi="Calibri" w:eastAsia="Times"/>
                <w:szCs w:val="20"/>
              </w:rPr>
            </w:sdtPr>
            <w:sdtContent>
              <w:p>
                <w:pPr>
                  <w:pBdr/>
                  <w:tabs>
                    <w:tab w:val="right" w:leader="none" w:pos="9468"/>
                  </w:tabs>
                  <w:spacing w:after="0" w:afterAutospacing="0" w:before="0" w:beforeAutospacing="0" w:line="300" w:lineRule="atLeast"/>
                  <w:ind/>
                  <w:rPr>
                    <w:rFonts w:ascii="Calibri" w:hAnsi="Calibri" w:eastAsia="Times"/>
                    <w:szCs w:val="20"/>
                  </w:rPr>
                </w:pPr>
                <w:r>
                  <w:rPr>
                    <w:rFonts w:ascii="Calibri" w:hAnsi="Calibri" w:eastAsia="Times"/>
                    <w:szCs w:val="20"/>
                  </w:rPr>
                  <w:tab/>
                  <w:t xml:space="preserve">Page </w:t>
                </w:r>
                <w:r>
                  <w:rPr>
                    <w:rFonts w:ascii="Calibri" w:hAnsi="Calibri" w:eastAsia="Times"/>
                    <w:szCs w:val="20"/>
                  </w:rPr>
                  <w:t xml:space="preserve">63 of 63</w:t>
                </w:r>
                <w:r>
                  <w:rPr>
                    <w:rFonts w:ascii="Calibri" w:hAnsi="Calibri" w:eastAsia="Times"/>
                    <w:szCs w:val="20"/>
                  </w:rPr>
                </w:r>
              </w:p>
            </w:sdtContent>
          </w:sdt>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197"/>
        <w:pBdr/>
        <w:spacing/>
        <w:ind w:hanging="284" w:left="284"/>
        <w:rPr>
          <w:szCs w:val="22"/>
          <w:lang w:val="en-GB"/>
        </w:rPr>
      </w:pPr>
      <w:r>
        <w:rPr>
          <w:rStyle w:val="1196"/>
          <w:lang w:val="en"/>
        </w:rPr>
        <w:footnoteRef/>
      </w:r>
      <w:r>
        <w:rPr>
          <w:lang w:val="en"/>
        </w:rPr>
        <w:t xml:space="preserve"> </w:t>
      </w:r>
      <w:r>
        <w:rPr>
          <w:lang w:val="en"/>
        </w:rPr>
        <w:tab/>
        <w:t xml:space="preserve">In the case of a consortium operating under joint and several liability, this section must be completed by the group’s representative</w:t>
      </w:r>
      <w:r>
        <w:rPr>
          <w:szCs w:val="22"/>
          <w:lang w:val="en-GB"/>
        </w:rPr>
      </w:r>
    </w:p>
  </w:footnote>
  <w:footnote w:id="3">
    <w:p>
      <w:pPr>
        <w:pStyle w:val="1197"/>
        <w:pBdr/>
        <w:spacing/>
        <w:ind w:hanging="284" w:left="284"/>
        <w:rPr>
          <w:lang w:val="en-GB"/>
        </w:rPr>
      </w:pPr>
      <w:r>
        <w:rPr>
          <w:rStyle w:val="1196"/>
          <w:sz w:val="18"/>
          <w:szCs w:val="18"/>
          <w:lang w:val="en"/>
        </w:rPr>
        <w:footnoteRef/>
      </w:r>
      <w:r>
        <w:rPr>
          <w:sz w:val="18"/>
          <w:szCs w:val="18"/>
          <w:lang w:val="en"/>
        </w:rPr>
        <w:t xml:space="preserve"> </w:t>
      </w:r>
      <w:r>
        <w:rPr>
          <w:sz w:val="18"/>
          <w:szCs w:val="18"/>
          <w:lang w:val="en"/>
        </w:rPr>
        <w:tab/>
      </w:r>
      <w:r>
        <w:rPr>
          <w:lang w:val="en"/>
        </w:rPr>
        <w:t xml:space="preserve">In the case of a joint offer, only one person is </w:t>
      </w:r>
      <w:r>
        <w:rPr>
          <w:lang w:val="en"/>
        </w:rPr>
        <w:t xml:space="preserve">authorised</w:t>
      </w:r>
      <w:r>
        <w:rPr>
          <w:lang w:val="en"/>
        </w:rPr>
        <w:t xml:space="preserve"> to sign (representative duly designated by all of the bidders they represent).</w:t>
      </w:r>
      <w:r>
        <w:rPr>
          <w:lang w:val="en-GB"/>
        </w:rPr>
      </w:r>
    </w:p>
  </w:footnote>
  <w:footnote w:id="4">
    <w:p>
      <w:pPr>
        <w:pStyle w:val="1197"/>
        <w:pBdr/>
        <w:spacing/>
        <w:ind/>
        <w:rPr>
          <w:lang w:val="en-GB"/>
        </w:rPr>
      </w:pPr>
      <w:r>
        <w:rPr>
          <w:rStyle w:val="1196"/>
          <w:lang w:val="en"/>
        </w:rPr>
        <w:footnoteRef/>
      </w:r>
      <w:r>
        <w:rPr>
          <w:lang w:val="en"/>
        </w:rPr>
        <w:t xml:space="preserve"> </w:t>
      </w:r>
      <w:r>
        <w:rPr>
          <w:lang w:val="en"/>
        </w:rPr>
        <w:tab/>
        <w:t xml:space="preserve">It is strongly recommended to allow for a total pri</w:t>
      </w:r>
      <w:r>
        <w:rPr>
          <w:lang w:val="en"/>
        </w:rPr>
        <w:t xml:space="preserve">ce covering all elements of the services such that this option may be deleted, apart from in exceptional circumstances. In principle, if expenses are to be reimbursed, the terms must be defined in the FWC and not in the purchase order or specific contract.</w:t>
      </w:r>
      <w:r>
        <w:rPr>
          <w:lang w:val="en-GB"/>
        </w:rPr>
      </w:r>
    </w:p>
  </w:footnote>
  <w:footnote w:id="5">
    <w:p>
      <w:pPr>
        <w:pStyle w:val="1197"/>
        <w:pBdr/>
        <w:spacing/>
        <w:ind w:hanging="284" w:left="284"/>
        <w:rPr>
          <w:lang w:val="en-GB"/>
        </w:rPr>
      </w:pPr>
      <w:r>
        <w:rPr>
          <w:rStyle w:val="1196"/>
          <w:lang w:val="en"/>
        </w:rPr>
        <w:footnoteRef/>
      </w:r>
      <w:r>
        <w:rPr>
          <w:lang w:val="en"/>
        </w:rPr>
        <w:tab/>
        <w:t xml:space="preserve">The clauses covering prefinancing and interim payments are optional; however, a clause covering payment of the balance must always be provided.</w:t>
      </w:r>
      <w:r>
        <w:rPr>
          <w:lang w:val="en-GB"/>
        </w:rPr>
      </w:r>
    </w:p>
  </w:footnote>
  <w:footnote w:id="6">
    <w:p>
      <w:pPr>
        <w:pStyle w:val="1197"/>
        <w:pBdr/>
        <w:spacing/>
        <w:ind/>
        <w:rPr>
          <w:lang w:val="en-GB"/>
        </w:rPr>
      </w:pPr>
      <w:r>
        <w:rPr>
          <w:rStyle w:val="1196"/>
          <w:lang w:val="en"/>
        </w:rPr>
        <w:footnoteRef/>
      </w:r>
      <w:r>
        <w:rPr>
          <w:lang w:val="en"/>
        </w:rPr>
        <w:t xml:space="preserve"> </w:t>
      </w:r>
      <w:r>
        <w:rPr>
          <w:lang w:val="en"/>
        </w:rPr>
        <w:tab/>
        <w:t xml:space="preserve">Prefinancing must be an </w:t>
      </w:r>
      <w:r>
        <w:rPr>
          <w:u w:val="single"/>
          <w:lang w:val="en"/>
        </w:rPr>
        <w:t xml:space="preserve">exceptional</w:t>
      </w:r>
      <w:r>
        <w:rPr>
          <w:lang w:val="en"/>
        </w:rPr>
        <w:t xml:space="preserve"> occurrence in public procurement. If it is exploited, it may not exceed 30% of the total amount of the purchase order or specific contract. </w:t>
      </w:r>
      <w:r>
        <w:rPr>
          <w:lang w:val="en-GB"/>
        </w:rPr>
      </w:r>
    </w:p>
  </w:footnote>
  <w:footnote w:id="7">
    <w:p>
      <w:pPr>
        <w:pStyle w:val="1197"/>
        <w:pBdr/>
        <w:spacing/>
        <w:ind w:hanging="284" w:left="284"/>
        <w:rPr>
          <w:lang w:val="en-GB"/>
        </w:rPr>
      </w:pPr>
      <w:r>
        <w:rPr>
          <w:vertAlign w:val="superscript"/>
          <w:lang w:val="en"/>
        </w:rPr>
        <w:footnoteRef/>
      </w:r>
      <w:r>
        <w:rPr>
          <w:lang w:val="en"/>
        </w:rPr>
        <w:tab/>
        <w:t xml:space="preserve">BIC or SWIFT code for countries without an IBAN.</w:t>
      </w:r>
      <w:r>
        <w:rPr>
          <w:lang w:val="en-GB"/>
        </w:rPr>
      </w:r>
    </w:p>
  </w:footnote>
  <w:footnote w:id="8">
    <w:p>
      <w:pPr>
        <w:pBdr/>
        <w:spacing w:after="0" w:afterAutospacing="0" w:before="0" w:beforeAutospacing="0"/>
        <w:ind/>
        <w:rPr>
          <w:rFonts w:ascii="Calibri" w:hAnsi="Calibri"/>
          <w:sz w:val="24"/>
          <w:lang w:val="en-GB"/>
        </w:rPr>
      </w:pPr>
      <w:r>
        <w:rPr>
          <w:rStyle w:val="1196"/>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w:t>
      </w:r>
      <w:r>
        <w:rPr>
          <w:rFonts w:ascii="Calibri" w:hAnsi="Calibri"/>
          <w:sz w:val="16"/>
          <w:lang w:val="en"/>
        </w:rPr>
        <w:t xml:space="preserve">authorised</w:t>
      </w:r>
      <w:r>
        <w:rPr>
          <w:rFonts w:ascii="Calibri" w:hAnsi="Calibri"/>
          <w:sz w:val="16"/>
          <w:lang w:val="en"/>
        </w:rPr>
        <w:t xml:space="preserve"> to enter into legally binding commitments on behalf of the </w:t>
      </w:r>
      <w:r>
        <w:rPr>
          <w:rFonts w:ascii="Calibri" w:hAnsi="Calibri"/>
          <w:smallCaps/>
          <w:sz w:val="16"/>
          <w:lang w:val="en"/>
        </w:rPr>
        <w:t xml:space="preserve">Contractor.</w:t>
      </w:r>
      <w:r>
        <w:rPr>
          <w:rFonts w:ascii="Calibri" w:hAnsi="Calibri"/>
          <w:sz w:val="24"/>
          <w:lang w:val="en-GB"/>
        </w:rPr>
      </w:r>
    </w:p>
  </w:footnote>
  <w:footnote w:id="9">
    <w:p>
      <w:pPr>
        <w:pBdr/>
        <w:spacing w:after="0" w:afterAutospacing="0" w:before="0" w:beforeAutospacing="0"/>
        <w:ind/>
        <w:rPr>
          <w:rFonts w:ascii="Calibri" w:hAnsi="Calibri"/>
          <w:lang w:val="en-GB"/>
        </w:rPr>
      </w:pPr>
      <w:r>
        <w:rPr>
          <w:rStyle w:val="1196"/>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 xml:space="preserve">or his delegated signatory.</w:t>
      </w:r>
      <w:r>
        <w:rPr>
          <w:rFonts w:ascii="Calibri" w:hAnsi="Calibri"/>
          <w:lang w:val="en-GB"/>
        </w:rPr>
      </w:r>
    </w:p>
  </w:footnote>
  <w:footnote w:id="10">
    <w:p>
      <w:pPr>
        <w:pStyle w:val="1197"/>
        <w:pBdr/>
        <w:spacing/>
        <w:ind w:hanging="284" w:left="284"/>
        <w:rPr>
          <w:lang w:val="en-GB"/>
        </w:rPr>
      </w:pPr>
      <w:r>
        <w:rPr>
          <w:rStyle w:val="1196"/>
          <w:sz w:val="18"/>
          <w:szCs w:val="18"/>
          <w:lang w:val="en"/>
        </w:rPr>
        <w:footnoteRef/>
      </w:r>
      <w:r>
        <w:rPr>
          <w:sz w:val="18"/>
          <w:szCs w:val="18"/>
          <w:lang w:val="en"/>
        </w:rPr>
        <w:t xml:space="preserve"> </w:t>
      </w:r>
      <w:r>
        <w:rPr>
          <w:sz w:val="18"/>
          <w:szCs w:val="18"/>
          <w:lang w:val="en"/>
        </w:rPr>
        <w:tab/>
      </w:r>
      <w:r>
        <w:rPr>
          <w:lang w:val="en"/>
        </w:rPr>
        <w:t xml:space="preserve">In the case of a joint offer, only one person is </w:t>
      </w:r>
      <w:r>
        <w:rPr>
          <w:lang w:val="en"/>
        </w:rPr>
        <w:t xml:space="preserve">authorised</w:t>
      </w:r>
      <w:r>
        <w:rPr>
          <w:lang w:val="en"/>
        </w:rPr>
        <w:t xml:space="preserve"> to sign (representative duly designated by all of the bidders they represent).</w:t>
      </w:r>
      <w:r>
        <w:rPr>
          <w:lang w:val="en-GB"/>
        </w:rPr>
      </w:r>
    </w:p>
  </w:footnote>
  <w:footnote w:id="11">
    <w:p>
      <w:pPr>
        <w:pStyle w:val="1197"/>
        <w:pBdr/>
        <w:spacing/>
        <w:ind/>
        <w:rPr>
          <w:lang w:val="en-GB"/>
        </w:rPr>
      </w:pPr>
      <w:r>
        <w:rPr>
          <w:rStyle w:val="1196"/>
          <w:lang w:val="en"/>
        </w:rPr>
        <w:footnoteRef/>
      </w:r>
      <w:r>
        <w:rPr>
          <w:lang w:val="en"/>
        </w:rPr>
        <w:t xml:space="preserve"> </w:t>
      </w:r>
      <w:r>
        <w:rPr>
          <w:lang w:val="en"/>
        </w:rPr>
        <w:tab/>
        <w:t xml:space="preserve">This bank guarantee may be demanded at a later stage of contract execution and not necessarily at its start, as it covers ex post execution, and the cost of a guarantee increases the longer its term. </w:t>
      </w:r>
      <w:r>
        <w:rPr>
          <w:lang w:val="en-GB"/>
        </w:rPr>
      </w:r>
    </w:p>
  </w:footnote>
  <w:footnote w:id="12">
    <w:p>
      <w:pPr>
        <w:pStyle w:val="1197"/>
        <w:pBdr/>
        <w:spacing w:line="80" w:lineRule="atLeast"/>
        <w:ind w:hanging="284" w:left="284"/>
        <w:rPr>
          <w:lang w:val="en-GB"/>
        </w:rPr>
      </w:pPr>
      <w:r>
        <w:rPr>
          <w:rStyle w:val="1196"/>
          <w:lang w:val="en"/>
        </w:rPr>
        <w:footnoteRef/>
      </w:r>
      <w:r>
        <w:rPr>
          <w:lang w:val="en"/>
        </w:rPr>
        <w:tab/>
        <w:t xml:space="preserve">Add the number in the case of a multiple competitive framework contract.</w:t>
      </w:r>
      <w:r>
        <w:rPr>
          <w:lang w:val="en-GB"/>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00"/>
      <w:pBdr/>
      <w:tabs>
        <w:tab w:val="clear" w:leader="none" w:pos="4153"/>
        <w:tab w:val="clear" w:leader="none" w:pos="8306"/>
        <w:tab w:val="right" w:leader="none" w:pos="9327"/>
      </w:tabs>
      <w:spacing w:after="0" w:afterAutospacing="0" w:before="0" w:beforeAutospacing="0"/>
      <w:ind/>
      <w:rPr>
        <w:b/>
        <w:smallCaps/>
      </w:rPr>
    </w:pPr>
    <w:r>
      <mc:AlternateContent>
        <mc:Choice Requires="wpg">
          <w:drawing>
            <wp:inline xmlns:wp="http://schemas.openxmlformats.org/drawingml/2006/wordprocessingDrawing" distT="0" distB="0" distL="0" distR="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501076" cy="767215"/>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18.19pt;height:60.41pt;mso-wrap-distance-left:0.00pt;mso-wrap-distance-top:0.00pt;mso-wrap-distance-right:0.00pt;mso-wrap-distance-bottom:0.00pt;z-index:1;" stroked="f">
              <v:imagedata r:id="rId1" o:title=""/>
              <o:lock v:ext="edit" rotation="t"/>
            </v:shape>
          </w:pict>
        </mc:Fallback>
      </mc:AlternateContent>
    </w:r>
    <w:r>
      <w:rPr>
        <w:b/>
        <w:smallCaps/>
      </w:rPr>
    </w:r>
  </w:p>
  <w:p>
    <w:pPr>
      <w:pStyle w:val="1200"/>
      <w:pBdr/>
      <w:tabs>
        <w:tab w:val="clear" w:leader="none" w:pos="4153"/>
        <w:tab w:val="clear" w:leader="none" w:pos="8306"/>
        <w:tab w:val="right" w:leader="none" w:pos="8647"/>
      </w:tabs>
      <w:spacing w:after="120" w:afterAutospacing="0" w:before="0" w:beforeAutospacing="0"/>
      <w:ind/>
      <w:rPr>
        <w:b/>
        <w:smallCaps/>
        <w:u w:val="single"/>
      </w:rPr>
    </w:pPr>
    <w:r>
      <w:rPr>
        <w:b/>
        <w:bCs/>
        <w:smallCaps/>
        <w:lang w:val="en"/>
      </w:rPr>
      <w:t xml:space="preserve">Framework agreement (special conditions)</w:t>
    </w:r>
    <w:r>
      <w:rPr>
        <w:lang w:val="en"/>
      </w:rPr>
      <w:br/>
    </w:r>
    <w:r>
      <w:rPr>
        <w:b/>
        <w:smallCaps/>
        <w:u w:val="single"/>
      </w:rPr>
      <w:tab/>
    </w:r>
    <w:r>
      <w:rPr>
        <w:b/>
        <w:smallCaps/>
        <w:u w:val="single"/>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00"/>
      <w:pBdr/>
      <w:tabs>
        <w:tab w:val="clear" w:leader="none" w:pos="4153"/>
        <w:tab w:val="clear" w:leader="none" w:pos="8306"/>
        <w:tab w:val="right" w:leader="none" w:pos="8647"/>
      </w:tabs>
      <w:spacing/>
      <w:ind/>
      <w:rPr>
        <w:smallCaps/>
      </w:rPr>
    </w:pPr>
    <w:r>
      <mc:AlternateContent>
        <mc:Choice Requires="wpg">
          <w:drawing>
            <wp:inline xmlns:wp="http://schemas.openxmlformats.org/drawingml/2006/wordprocessingDrawing" distT="0" distB="0" distL="0" distR="0">
              <wp:extent cx="2215169" cy="1132197"/>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215169" cy="1132197"/>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74.42pt;height:89.15pt;mso-wrap-distance-left:0.00pt;mso-wrap-distance-top:0.00pt;mso-wrap-distance-right:0.00pt;mso-wrap-distance-bottom:0.00pt;z-index:1;" stroked="f">
              <v:imagedata r:id="rId1" o:title=""/>
              <o:lock v:ext="edit" rotation="t"/>
            </v:shape>
          </w:pict>
        </mc:Fallback>
      </mc:AlternateContent>
    </w:r>
    <w:r>
      <w:rPr>
        <w:smallCaps/>
      </w:rP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00"/>
      <w:pBdr/>
      <w:tabs>
        <w:tab w:val="clear" w:leader="none" w:pos="4153"/>
        <w:tab w:val="clear" w:leader="none" w:pos="8306"/>
        <w:tab w:val="right" w:leader="none" w:pos="9327"/>
      </w:tabs>
      <w:spacing w:after="0" w:afterAutospacing="0" w:before="0" w:beforeAutospacing="0"/>
      <w:ind/>
      <w:rPr>
        <w:b/>
        <w:smallCaps/>
      </w:rPr>
    </w:pPr>
    <w:r>
      <mc:AlternateContent>
        <mc:Choice Requires="wpg">
          <w:drawing>
            <wp:inline xmlns:wp="http://schemas.openxmlformats.org/drawingml/2006/wordprocessingDrawing" distT="0" distB="0" distL="0" distR="0">
              <wp:extent cx="1503045" cy="771525"/>
              <wp:effectExtent l="0" t="0" r="1905" b="9525"/>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r/>
                    </pic:nvPicPr>
                    <pic:blipFill>
                      <a:blip r:embed="rId1"/>
                      <a:stretch/>
                    </pic:blipFill>
                    <pic:spPr bwMode="auto">
                      <a:xfrm>
                        <a:off x="0" y="0"/>
                        <a:ext cx="1503045" cy="771525"/>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18.35pt;height:60.75pt;mso-wrap-distance-left:0.00pt;mso-wrap-distance-top:0.00pt;mso-wrap-distance-right:0.00pt;mso-wrap-distance-bottom:0.00pt;z-index:1;" stroked="f">
              <v:imagedata r:id="rId1" o:title=""/>
              <o:lock v:ext="edit" rotation="t"/>
            </v:shape>
          </w:pict>
        </mc:Fallback>
      </mc:AlternateContent>
    </w:r>
    <w:r>
      <w:rPr>
        <w:b/>
        <w:smallCaps/>
      </w:rPr>
    </w:r>
  </w:p>
  <w:p>
    <w:pPr>
      <w:pStyle w:val="1200"/>
      <w:pBdr/>
      <w:tabs>
        <w:tab w:val="clear" w:leader="none" w:pos="4153"/>
        <w:tab w:val="clear" w:leader="none" w:pos="8306"/>
        <w:tab w:val="right" w:leader="none" w:pos="8647"/>
      </w:tabs>
      <w:spacing w:after="120" w:afterAutospacing="0" w:before="0" w:beforeAutospacing="0"/>
      <w:ind/>
      <w:rPr>
        <w:b/>
        <w:smallCaps/>
        <w:u w:val="single"/>
        <w:lang w:val="en-GB"/>
      </w:rPr>
    </w:pPr>
    <w:r>
      <w:rPr>
        <w:b/>
        <w:bCs/>
        <w:smallCaps/>
        <w:lang w:val="en"/>
      </w:rPr>
      <w:t xml:space="preserve">General terms and conditions of service framework agreements</w:t>
    </w:r>
    <w:r>
      <w:rPr>
        <w:lang w:val="en"/>
      </w:rPr>
      <w:br/>
    </w:r>
    <w:r>
      <w:rPr>
        <w:b/>
        <w:smallCaps/>
        <w:u w:val="single"/>
        <w:lang w:val="en-GB"/>
      </w:rPr>
      <w:tab/>
    </w:r>
    <w:r>
      <w:rPr>
        <w:b/>
        <w:smallCaps/>
        <w:u w:val="single"/>
        <w:lang w:val="en-GB"/>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00"/>
      <w:pBdr/>
      <w:tabs>
        <w:tab w:val="clear" w:leader="none" w:pos="4153"/>
        <w:tab w:val="clear" w:leader="none" w:pos="8306"/>
        <w:tab w:val="right" w:leader="none" w:pos="8647"/>
      </w:tabs>
      <w:spacing/>
      <w:ind/>
      <w:rPr>
        <w:smallCaps/>
      </w:rPr>
    </w:pPr>
    <w:r>
      <mc:AlternateContent>
        <mc:Choice Requires="wpg">
          <w:drawing>
            <wp:inline xmlns:wp="http://schemas.openxmlformats.org/drawingml/2006/wordprocessingDrawing" distT="0" distB="0" distL="0" distR="0">
              <wp:extent cx="1744671" cy="891720"/>
              <wp:effectExtent l="0" t="0" r="8255" b="3810"/>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744670" cy="891720"/>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7.38pt;height:70.21pt;mso-wrap-distance-left:0.00pt;mso-wrap-distance-top:0.00pt;mso-wrap-distance-right:0.00pt;mso-wrap-distance-bottom:0.00pt;z-index:1;" stroked="f">
              <v:imagedata r:id="rId1" o:title=""/>
              <o:lock v:ext="edit" rotation="t"/>
            </v:shape>
          </w:pict>
        </mc:Fallback>
      </mc:AlternateContent>
    </w:r>
    <w:r>
      <w:rPr>
        <w:smallCaps/>
      </w:rPr>
    </w:r>
  </w:p>
  <w:p>
    <w:pPr>
      <w:pStyle w:val="1200"/>
      <w:pBdr/>
      <w:tabs>
        <w:tab w:val="clear" w:leader="none" w:pos="4153"/>
        <w:tab w:val="clear" w:leader="none" w:pos="8306"/>
        <w:tab w:val="right" w:leader="none" w:pos="8647"/>
      </w:tabs>
      <w:spacing w:after="120" w:afterAutospacing="0" w:before="0" w:beforeAutospacing="0"/>
      <w:ind/>
      <w:rPr>
        <w:b/>
        <w:smallCaps/>
        <w:u w:val="single"/>
        <w:lang w:val="en-GB"/>
      </w:rPr>
    </w:pPr>
    <w:r>
      <w:rPr>
        <w:b/>
        <w:bCs/>
        <w:smallCaps/>
        <w:lang w:val="en"/>
      </w:rPr>
      <w:t xml:space="preserve">General terms and conditions of service framework agreements</w:t>
    </w:r>
    <w:r>
      <w:rPr>
        <w:lang w:val="en"/>
      </w:rPr>
      <w:br/>
    </w:r>
    <w:r>
      <w:rPr>
        <w:b/>
        <w:smallCaps/>
        <w:u w:val="single"/>
        <w:lang w:val="en-GB"/>
      </w:rPr>
      <w:tab/>
    </w:r>
    <w:r>
      <w:rPr>
        <w:b/>
        <w:smallCaps/>
        <w:u w:val="single"/>
        <w:lang w:val="en-GB"/>
      </w:rP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00"/>
      <w:pBdr/>
      <w:tabs>
        <w:tab w:val="clear" w:leader="none" w:pos="4153"/>
        <w:tab w:val="clear" w:leader="none" w:pos="8306"/>
        <w:tab w:val="right" w:leader="none" w:pos="8647"/>
      </w:tabs>
      <w:spacing/>
      <w:ind/>
      <w:rPr>
        <w:lang w:val="en-GB"/>
      </w:rPr>
    </w:pPr>
    <w:r>
      <w:rPr>
        <w:lang w:val="en"/>
      </w:rPr>
      <w:tab/>
    </w:r>
    <w:r>
      <w:rPr>
        <w:lang w:val="en-GB"/>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lowerLetter"/>
      <w:pPr>
        <w:pBdr/>
        <w:tabs>
          <w:tab w:val="num" w:leader="none" w:pos="170"/>
        </w:tabs>
        <w:spacing/>
        <w:ind w:firstLine="0" w:left="0"/>
      </w:pPr>
      <w:rPr>
        <w:rFonts w:hint="default"/>
        <w:sz w:val="24"/>
        <w:szCs w:val="24"/>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
    <w:lvl w:ilvl="0">
      <w:isLgl w:val="false"/>
      <w:lvlJc w:val="left"/>
      <w:lvlText w:val="-"/>
      <w:numFmt w:val="bullet"/>
      <w:pPr>
        <w:pBdr/>
        <w:tabs>
          <w:tab w:val="num" w:leader="none" w:pos="720"/>
        </w:tabs>
        <w:spacing/>
        <w:ind w:hanging="360" w:left="720"/>
      </w:pPr>
      <w:rPr>
        <w:rFonts w:hint="default" w:ascii="Times New Roman" w:hAnsi="Times New Roman" w:eastAsia="Times New Roman" w:cs="Times New Roman"/>
      </w:rPr>
      <w:start w:val="0"/>
      <w:suff w:val="tab"/>
    </w:lvl>
    <w:lvl w:ilvl="1">
      <w:isLgl w:val="false"/>
      <w:lvlJc w:val="left"/>
      <w:lvlText w:val="o"/>
      <w:numFmt w:val="bullet"/>
      <w:pPr>
        <w:pBdr/>
        <w:tabs>
          <w:tab w:val="num" w:leader="none" w:pos="144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
    <w:lvl w:ilvl="0">
      <w:isLgl w:val="false"/>
      <w:lvlJc w:val="left"/>
      <w:lvlText w:val="%1)"/>
      <w:numFmt w:val="lowerRoman"/>
      <w:pPr>
        <w:pBdr/>
        <w:tabs>
          <w:tab w:val="num" w:leader="none" w:pos="0"/>
        </w:tabs>
        <w:spacing/>
        <w:ind w:hanging="360" w:left="36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3">
    <w:lvl w:ilvl="0">
      <w:isLgl w:val="false"/>
      <w:lvlJc w:val="left"/>
      <w:lvlText w:val="%1)"/>
      <w:numFmt w:val="lowerLetter"/>
      <w:pPr>
        <w:pBdr/>
        <w:tabs>
          <w:tab w:val="num" w:leader="none" w:pos="0"/>
        </w:tabs>
        <w:spacing/>
        <w:ind w:hanging="360" w:left="72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4">
    <w:lvl w:ilvl="0">
      <w:isLgl w:val="false"/>
      <w:lvlJc w:val="left"/>
      <w:lvlText w:val="%1)"/>
      <w:numFmt w:val="lowerLetter"/>
      <w:pPr>
        <w:pBdr/>
        <w:tabs>
          <w:tab w:val="num" w:leader="none" w:pos="956"/>
        </w:tabs>
        <w:spacing/>
        <w:ind w:hanging="425" w:left="425"/>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5">
    <w:lvl w:ilvl="0">
      <w:isLgl w:val="false"/>
      <w:lvlJc w:val="left"/>
      <w:lvlText w:val="%1)"/>
      <w:numFmt w:val="lowerLetter"/>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6">
    <w:lvl w:ilvl="0">
      <w:isLgl w:val="false"/>
      <w:lvlJc w:val="left"/>
      <w:lvlText w:val="%1)"/>
      <w:numFmt w:val="lowerLetter"/>
      <w:pPr>
        <w:pBdr/>
        <w:tabs>
          <w:tab w:val="num" w:leader="none" w:pos="956"/>
        </w:tabs>
        <w:spacing/>
        <w:ind w:firstLine="0" w:left="786"/>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7">
    <w:lvl w:ilvl="0">
      <w:isLgl w:val="false"/>
      <w:lvlJc w:val="left"/>
      <w:lvlText w:val=""/>
      <w:numFmt w:val="bullet"/>
      <w:pPr>
        <w:pBdr/>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spacing/>
        <w:ind w:hanging="360" w:left="2880"/>
      </w:pPr>
      <w:rPr>
        <w:rFonts w:hint="default" w:ascii="Calibri" w:hAnsi="Calibri" w:cs="Calibri" w:eastAsiaTheme="minorEastAsia"/>
      </w:rPr>
      <w:start w:val="3"/>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
    <w:lvl w:ilvl="0">
      <w:isLgl w:val="false"/>
      <w:lvlJc w:val="left"/>
      <w:lvlText w:val="%1)"/>
      <w:numFmt w:val="lowerRoman"/>
      <w:pPr>
        <w:pBdr/>
        <w:tabs>
          <w:tab w:val="num" w:leader="none" w:pos="0"/>
        </w:tabs>
        <w:spacing/>
        <w:ind w:hanging="360" w:left="1146"/>
      </w:pPr>
      <w:rPr>
        <w:rFonts w:hint="default"/>
      </w:rPr>
      <w:start w:val="1"/>
      <w:suff w:val="tab"/>
    </w:lvl>
    <w:lvl w:ilvl="1">
      <w:isLgl w:val="false"/>
      <w:lvlJc w:val="left"/>
      <w:lvlText w:val="%2."/>
      <w:numFmt w:val="lowerLetter"/>
      <w:pPr>
        <w:pBdr/>
        <w:spacing/>
        <w:ind w:hanging="360" w:left="1866"/>
      </w:pPr>
      <w:rPr/>
      <w:start w:val="1"/>
      <w:suff w:val="tab"/>
    </w:lvl>
    <w:lvl w:ilvl="2">
      <w:isLgl w:val="false"/>
      <w:lvlJc w:val="right"/>
      <w:lvlText w:val="%3."/>
      <w:numFmt w:val="lowerRoman"/>
      <w:pPr>
        <w:pBdr/>
        <w:spacing/>
        <w:ind w:hanging="180" w:left="2586"/>
      </w:pPr>
      <w:rPr/>
      <w:start w:val="1"/>
      <w:suff w:val="tab"/>
    </w:lvl>
    <w:lvl w:ilvl="3">
      <w:isLgl w:val="false"/>
      <w:lvlJc w:val="left"/>
      <w:lvlText w:val="%4."/>
      <w:numFmt w:val="decimal"/>
      <w:pPr>
        <w:pBdr/>
        <w:spacing/>
        <w:ind w:hanging="360" w:left="3306"/>
      </w:pPr>
      <w:rPr/>
      <w:start w:val="1"/>
      <w:suff w:val="tab"/>
    </w:lvl>
    <w:lvl w:ilvl="4">
      <w:isLgl w:val="false"/>
      <w:lvlJc w:val="left"/>
      <w:lvlText w:val="%5."/>
      <w:numFmt w:val="lowerLetter"/>
      <w:pPr>
        <w:pBdr/>
        <w:spacing/>
        <w:ind w:hanging="360" w:left="4026"/>
      </w:pPr>
      <w:rPr/>
      <w:start w:val="1"/>
      <w:suff w:val="tab"/>
    </w:lvl>
    <w:lvl w:ilvl="5">
      <w:isLgl w:val="false"/>
      <w:lvlJc w:val="right"/>
      <w:lvlText w:val="%6."/>
      <w:numFmt w:val="lowerRoman"/>
      <w:pPr>
        <w:pBdr/>
        <w:spacing/>
        <w:ind w:hanging="180" w:left="4746"/>
      </w:pPr>
      <w:rPr/>
      <w:start w:val="1"/>
      <w:suff w:val="tab"/>
    </w:lvl>
    <w:lvl w:ilvl="6">
      <w:isLgl w:val="false"/>
      <w:lvlJc w:val="left"/>
      <w:lvlText w:val="%7."/>
      <w:numFmt w:val="decimal"/>
      <w:pPr>
        <w:pBdr/>
        <w:spacing/>
        <w:ind w:hanging="360" w:left="5466"/>
      </w:pPr>
      <w:rPr/>
      <w:start w:val="1"/>
      <w:suff w:val="tab"/>
    </w:lvl>
    <w:lvl w:ilvl="7">
      <w:isLgl w:val="false"/>
      <w:lvlJc w:val="left"/>
      <w:lvlText w:val="%8."/>
      <w:numFmt w:val="lowerLetter"/>
      <w:pPr>
        <w:pBdr/>
        <w:spacing/>
        <w:ind w:hanging="360" w:left="6186"/>
      </w:pPr>
      <w:rPr/>
      <w:start w:val="1"/>
      <w:suff w:val="tab"/>
    </w:lvl>
    <w:lvl w:ilvl="8">
      <w:isLgl w:val="false"/>
      <w:lvlJc w:val="right"/>
      <w:lvlText w:val="%9."/>
      <w:numFmt w:val="lowerRoman"/>
      <w:pPr>
        <w:pBdr/>
        <w:spacing/>
        <w:ind w:hanging="180" w:left="6906"/>
      </w:pPr>
      <w:rPr/>
      <w:start w:val="1"/>
      <w:suff w:val="tab"/>
    </w:lvl>
  </w:abstractNum>
  <w:abstractNum w:abstractNumId="9">
    <w:lvl w:ilvl="0">
      <w:isLgl w:val="false"/>
      <w:lvlJc w:val="left"/>
      <w:lvlText w:val=""/>
      <w:numFmt w:val="bullet"/>
      <w:pPr>
        <w:pBdr/>
        <w:spacing/>
        <w:ind w:hanging="360" w:left="1706"/>
      </w:pPr>
      <w:rPr>
        <w:rFonts w:hint="default" w:ascii="Symbol" w:hAnsi="Symbol"/>
      </w:rPr>
      <w:start w:val="1"/>
      <w:suff w:val="tab"/>
    </w:lvl>
    <w:lvl w:ilvl="1">
      <w:isLgl w:val="false"/>
      <w:lvlJc w:val="left"/>
      <w:lvlText w:val="o"/>
      <w:numFmt w:val="bullet"/>
      <w:pPr>
        <w:pBdr/>
        <w:spacing/>
        <w:ind w:hanging="360" w:left="2426"/>
      </w:pPr>
      <w:rPr>
        <w:rFonts w:hint="default" w:ascii="Courier New" w:hAnsi="Courier New" w:cs="Courier New"/>
      </w:rPr>
      <w:start w:val="1"/>
      <w:suff w:val="tab"/>
    </w:lvl>
    <w:lvl w:ilvl="2">
      <w:isLgl w:val="false"/>
      <w:lvlJc w:val="left"/>
      <w:lvlText w:val=""/>
      <w:numFmt w:val="bullet"/>
      <w:pPr>
        <w:pBdr/>
        <w:spacing/>
        <w:ind w:hanging="360" w:left="3146"/>
      </w:pPr>
      <w:rPr>
        <w:rFonts w:hint="default" w:ascii="Wingdings" w:hAnsi="Wingdings"/>
      </w:rPr>
      <w:start w:val="1"/>
      <w:suff w:val="tab"/>
    </w:lvl>
    <w:lvl w:ilvl="3">
      <w:isLgl w:val="false"/>
      <w:lvlJc w:val="left"/>
      <w:lvlText w:val=""/>
      <w:numFmt w:val="bullet"/>
      <w:pPr>
        <w:pBdr/>
        <w:spacing/>
        <w:ind w:hanging="360" w:left="3866"/>
      </w:pPr>
      <w:rPr>
        <w:rFonts w:hint="default" w:ascii="Symbol" w:hAnsi="Symbol"/>
      </w:rPr>
      <w:start w:val="1"/>
      <w:suff w:val="tab"/>
    </w:lvl>
    <w:lvl w:ilvl="4">
      <w:isLgl w:val="false"/>
      <w:lvlJc w:val="left"/>
      <w:lvlText w:val="o"/>
      <w:numFmt w:val="bullet"/>
      <w:pPr>
        <w:pBdr/>
        <w:spacing/>
        <w:ind w:hanging="360" w:left="4586"/>
      </w:pPr>
      <w:rPr>
        <w:rFonts w:hint="default" w:ascii="Courier New" w:hAnsi="Courier New" w:cs="Courier New"/>
      </w:rPr>
      <w:start w:val="1"/>
      <w:suff w:val="tab"/>
    </w:lvl>
    <w:lvl w:ilvl="5">
      <w:isLgl w:val="false"/>
      <w:lvlJc w:val="left"/>
      <w:lvlText w:val=""/>
      <w:numFmt w:val="bullet"/>
      <w:pPr>
        <w:pBdr/>
        <w:spacing/>
        <w:ind w:hanging="360" w:left="5306"/>
      </w:pPr>
      <w:rPr>
        <w:rFonts w:hint="default" w:ascii="Wingdings" w:hAnsi="Wingdings"/>
      </w:rPr>
      <w:start w:val="1"/>
      <w:suff w:val="tab"/>
    </w:lvl>
    <w:lvl w:ilvl="6">
      <w:isLgl w:val="false"/>
      <w:lvlJc w:val="left"/>
      <w:lvlText w:val=""/>
      <w:numFmt w:val="bullet"/>
      <w:pPr>
        <w:pBdr/>
        <w:spacing/>
        <w:ind w:hanging="360" w:left="6026"/>
      </w:pPr>
      <w:rPr>
        <w:rFonts w:hint="default" w:ascii="Symbol" w:hAnsi="Symbol"/>
      </w:rPr>
      <w:start w:val="1"/>
      <w:suff w:val="tab"/>
    </w:lvl>
    <w:lvl w:ilvl="7">
      <w:isLgl w:val="false"/>
      <w:lvlJc w:val="left"/>
      <w:lvlText w:val="o"/>
      <w:numFmt w:val="bullet"/>
      <w:pPr>
        <w:pBdr/>
        <w:spacing/>
        <w:ind w:hanging="360" w:left="6746"/>
      </w:pPr>
      <w:rPr>
        <w:rFonts w:hint="default" w:ascii="Courier New" w:hAnsi="Courier New" w:cs="Courier New"/>
      </w:rPr>
      <w:start w:val="1"/>
      <w:suff w:val="tab"/>
    </w:lvl>
    <w:lvl w:ilvl="8">
      <w:isLgl w:val="false"/>
      <w:lvlJc w:val="left"/>
      <w:lvlText w:val=""/>
      <w:numFmt w:val="bullet"/>
      <w:pPr>
        <w:pBdr/>
        <w:spacing/>
        <w:ind w:hanging="360" w:left="7466"/>
      </w:pPr>
      <w:rPr>
        <w:rFonts w:hint="default" w:ascii="Wingdings" w:hAnsi="Wingdings"/>
      </w:rPr>
      <w:start w:val="1"/>
      <w:suff w:val="tab"/>
    </w:lvl>
  </w:abstractNum>
  <w:abstractNum w:abstractNumId="10">
    <w:lvl w:ilvl="0">
      <w:isLgl w:val="false"/>
      <w:lvlJc w:val="left"/>
      <w:lvlText w:val="-"/>
      <w:numFmt w:val="bullet"/>
      <w:pPr>
        <w:pBdr/>
        <w:spacing/>
        <w:ind w:hanging="360" w:left="1429"/>
      </w:pPr>
      <w:rPr>
        <w:rFonts w:hint="default" w:ascii="Calibri" w:hAnsi="Calibri" w:cs="Calibri" w:eastAsiaTheme="minorHAnsi"/>
      </w:rPr>
      <w:start w:val="0"/>
      <w:suff w:val="tab"/>
    </w:lvl>
    <w:lvl w:ilvl="1">
      <w:isLgl w:val="false"/>
      <w:lvlJc w:val="left"/>
      <w:lvlText w:val="o"/>
      <w:numFmt w:val="bullet"/>
      <w:pPr>
        <w:pBdr/>
        <w:spacing/>
        <w:ind w:hanging="360" w:left="2149"/>
      </w:pPr>
      <w:rPr>
        <w:rFonts w:hint="default" w:ascii="Courier New" w:hAnsi="Courier New" w:cs="Courier New"/>
      </w:rPr>
      <w:start w:val="1"/>
      <w:suff w:val="tab"/>
    </w:lvl>
    <w:lvl w:ilvl="2">
      <w:isLgl w:val="false"/>
      <w:lvlJc w:val="left"/>
      <w:lvlText w:val=""/>
      <w:numFmt w:val="bullet"/>
      <w:pPr>
        <w:pBdr/>
        <w:spacing/>
        <w:ind w:hanging="360" w:left="2869"/>
      </w:pPr>
      <w:rPr>
        <w:rFonts w:hint="default" w:ascii="Wingdings" w:hAnsi="Wingdings"/>
      </w:rPr>
      <w:start w:val="1"/>
      <w:suff w:val="tab"/>
    </w:lvl>
    <w:lvl w:ilvl="3">
      <w:isLgl w:val="false"/>
      <w:lvlJc w:val="left"/>
      <w:lvlText w:val=""/>
      <w:numFmt w:val="bullet"/>
      <w:pPr>
        <w:pBdr/>
        <w:spacing/>
        <w:ind w:hanging="360" w:left="3589"/>
      </w:pPr>
      <w:rPr>
        <w:rFonts w:hint="default" w:ascii="Symbol" w:hAnsi="Symbol"/>
      </w:rPr>
      <w:start w:val="1"/>
      <w:suff w:val="tab"/>
    </w:lvl>
    <w:lvl w:ilvl="4">
      <w:isLgl w:val="false"/>
      <w:lvlJc w:val="left"/>
      <w:lvlText w:val="o"/>
      <w:numFmt w:val="bullet"/>
      <w:pPr>
        <w:pBdr/>
        <w:spacing/>
        <w:ind w:hanging="360" w:left="4309"/>
      </w:pPr>
      <w:rPr>
        <w:rFonts w:hint="default" w:ascii="Courier New" w:hAnsi="Courier New" w:cs="Courier New"/>
      </w:rPr>
      <w:start w:val="1"/>
      <w:suff w:val="tab"/>
    </w:lvl>
    <w:lvl w:ilvl="5">
      <w:isLgl w:val="false"/>
      <w:lvlJc w:val="left"/>
      <w:lvlText w:val=""/>
      <w:numFmt w:val="bullet"/>
      <w:pPr>
        <w:pBdr/>
        <w:spacing/>
        <w:ind w:hanging="360" w:left="5029"/>
      </w:pPr>
      <w:rPr>
        <w:rFonts w:hint="default" w:ascii="Wingdings" w:hAnsi="Wingdings"/>
      </w:rPr>
      <w:start w:val="1"/>
      <w:suff w:val="tab"/>
    </w:lvl>
    <w:lvl w:ilvl="6">
      <w:isLgl w:val="false"/>
      <w:lvlJc w:val="left"/>
      <w:lvlText w:val=""/>
      <w:numFmt w:val="bullet"/>
      <w:pPr>
        <w:pBdr/>
        <w:spacing/>
        <w:ind w:hanging="360" w:left="5749"/>
      </w:pPr>
      <w:rPr>
        <w:rFonts w:hint="default" w:ascii="Symbol" w:hAnsi="Symbol"/>
      </w:rPr>
      <w:start w:val="1"/>
      <w:suff w:val="tab"/>
    </w:lvl>
    <w:lvl w:ilvl="7">
      <w:isLgl w:val="false"/>
      <w:lvlJc w:val="left"/>
      <w:lvlText w:val="o"/>
      <w:numFmt w:val="bullet"/>
      <w:pPr>
        <w:pBdr/>
        <w:spacing/>
        <w:ind w:hanging="360" w:left="6469"/>
      </w:pPr>
      <w:rPr>
        <w:rFonts w:hint="default" w:ascii="Courier New" w:hAnsi="Courier New" w:cs="Courier New"/>
      </w:rPr>
      <w:start w:val="1"/>
      <w:suff w:val="tab"/>
    </w:lvl>
    <w:lvl w:ilvl="8">
      <w:isLgl w:val="false"/>
      <w:lvlJc w:val="left"/>
      <w:lvlText w:val=""/>
      <w:numFmt w:val="bullet"/>
      <w:pPr>
        <w:pBdr/>
        <w:spacing/>
        <w:ind w:hanging="360" w:left="7189"/>
      </w:pPr>
      <w:rPr>
        <w:rFonts w:hint="default" w:ascii="Wingdings" w:hAnsi="Wingdings"/>
      </w:rPr>
      <w:start w:val="1"/>
      <w:suff w:val="tab"/>
    </w:lvl>
  </w:abstractNum>
  <w:abstractNum w:abstractNumId="11">
    <w:lvl w:ilvl="0">
      <w:isLgl w:val="false"/>
      <w:lvlJc w:val="left"/>
      <w:lvlText w:val="%1."/>
      <w:numFmt w:val="decimal"/>
      <w:pPr>
        <w:pBdr/>
        <w:tabs>
          <w:tab w:val="num" w:leader="none" w:pos="480"/>
        </w:tabs>
        <w:spacing/>
        <w:ind w:hanging="480" w:left="480"/>
      </w:pPr>
      <w:pStyle w:val="1187"/>
      <w:rPr/>
      <w:start w:val="1"/>
      <w:suff w:val="tab"/>
    </w:lvl>
    <w:lvl w:ilvl="1">
      <w:isLgl w:val="false"/>
      <w:lvlJc w:val="left"/>
      <w:lvlText w:val="%1.%2."/>
      <w:numFmt w:val="decimal"/>
      <w:pPr>
        <w:pBdr/>
        <w:tabs>
          <w:tab w:val="num" w:leader="none" w:pos="1200"/>
        </w:tabs>
        <w:spacing/>
        <w:ind w:hanging="720" w:left="1200"/>
      </w:pPr>
      <w:rPr/>
      <w:start w:val="1"/>
      <w:suff w:val="tab"/>
    </w:lvl>
    <w:lvl w:ilvl="2">
      <w:isLgl w:val="false"/>
      <w:lvlJc w:val="left"/>
      <w:lvlText w:val="%1.%2.%3."/>
      <w:numFmt w:val="decimal"/>
      <w:pPr>
        <w:pBdr/>
        <w:tabs>
          <w:tab w:val="num" w:leader="none" w:pos="1920"/>
        </w:tabs>
        <w:spacing/>
        <w:ind w:hanging="720" w:left="1920"/>
      </w:pPr>
      <w:pStyle w:val="1189"/>
      <w:rPr/>
      <w:start w:val="1"/>
      <w:suff w:val="tab"/>
    </w:lvl>
    <w:lvl w:ilvl="3">
      <w:isLgl w:val="false"/>
      <w:lvlJc w:val="left"/>
      <w:lvlText w:val="%1.%2.%3.%4."/>
      <w:numFmt w:val="decimal"/>
      <w:pPr>
        <w:pBdr/>
        <w:tabs>
          <w:tab w:val="num" w:leader="none" w:pos="1920"/>
        </w:tabs>
        <w:spacing/>
        <w:ind w:hanging="720" w:left="1920"/>
      </w:pPr>
      <w:pStyle w:val="1190"/>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12">
    <w:lvl w:ilvl="0">
      <w:isLgl w:val="false"/>
      <w:lvlJc w:val="left"/>
      <w:lvlText w:val="%1)"/>
      <w:numFmt w:val="lowerLetter"/>
      <w:pPr>
        <w:pBdr/>
        <w:tabs>
          <w:tab w:val="num" w:leader="none" w:pos="170"/>
        </w:tabs>
        <w:spacing/>
        <w:ind w:firstLine="0" w:left="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3">
    <w:lvl w:ilvl="0">
      <w:isLgl w:val="false"/>
      <w:lvlJc w:val="left"/>
      <w:lvlText w:val="(%1)"/>
      <w:numFmt w:val="lowerLetter"/>
      <w:pPr>
        <w:pBdr/>
        <w:spacing/>
        <w:ind w:hanging="360" w:left="720"/>
      </w:pPr>
      <w:rPr>
        <w:rFonts w:hint="default"/>
      </w:rPr>
      <w:start w:val="1"/>
      <w:suff w:val="tab"/>
    </w:lvl>
    <w:lvl w:ilvl="1">
      <w:isLgl w:val="false"/>
      <w:lvlJc w:val="left"/>
      <w:lvlText w:val="%2)"/>
      <w:numFmt w:val="lowerLetter"/>
      <w:pPr>
        <w:pBdr/>
        <w:tabs>
          <w:tab w:val="num" w:leader="none" w:pos="1080"/>
        </w:tabs>
        <w:spacing/>
        <w:ind w:hanging="425" w:left="1505"/>
      </w:pPr>
      <w:rPr>
        <w:rFonts w:hint="default"/>
        <w:sz w:val="24"/>
        <w:szCs w:val="24"/>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4">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15">
    <w:lvl w:ilvl="0">
      <w:isLgl w:val="false"/>
      <w:lvlJc w:val="left"/>
      <w:lvlText w:val="%1)"/>
      <w:numFmt w:val="lowerLetter"/>
      <w:pPr>
        <w:pBdr/>
        <w:tabs>
          <w:tab w:val="num" w:leader="none" w:pos="0"/>
        </w:tabs>
        <w:spacing/>
        <w:ind w:hanging="360" w:left="36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6">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7">
    <w:lvl w:ilvl="0">
      <w:isLgl w:val="false"/>
      <w:lvlJc w:val="left"/>
      <w:lvlText w:val="•"/>
      <w:numFmt w:val="bullet"/>
      <w:pPr>
        <w:pBdr/>
        <w:spacing/>
        <w:ind w:left="360"/>
      </w:pPr>
      <w:rPr>
        <w:rFonts w:ascii="Arial" w:hAnsi="Arial" w:eastAsia="Arial" w:cs="Arial"/>
        <w:b w:val="0"/>
        <w:i w:val="0"/>
        <w:strike w:val="0"/>
        <w:color w:val="000000"/>
        <w:sz w:val="20"/>
        <w:szCs w:val="20"/>
        <w:u w:val="none"/>
        <w:shd w:val="clear" w:color="auto" w:fill="auto"/>
        <w:vertAlign w:val="baseline"/>
      </w:rPr>
      <w:start w:val="1"/>
      <w:suff w:val="tab"/>
    </w:lvl>
    <w:lvl w:ilvl="1">
      <w:isLgl w:val="false"/>
      <w:lvlJc w:val="left"/>
      <w:lvlText w:val="o"/>
      <w:numFmt w:val="bullet"/>
      <w:pPr>
        <w:pBdr/>
        <w:spacing/>
        <w:ind w:left="900"/>
      </w:pPr>
      <w:rPr>
        <w:rFonts w:ascii="Arial" w:hAnsi="Arial" w:eastAsia="Arial" w:cs="Arial"/>
        <w:b w:val="0"/>
        <w:i w:val="0"/>
        <w:strike w:val="0"/>
        <w:color w:val="000000"/>
        <w:sz w:val="20"/>
        <w:szCs w:val="20"/>
        <w:u w:val="none"/>
        <w:shd w:val="clear" w:color="auto" w:fill="auto"/>
        <w:vertAlign w:val="baseline"/>
      </w:rPr>
      <w:start w:val="1"/>
      <w:suff w:val="tab"/>
    </w:lvl>
    <w:lvl w:ilvl="2">
      <w:isLgl w:val="false"/>
      <w:lvlJc w:val="left"/>
      <w:lvlText w:val=""/>
      <w:numFmt w:val="bullet"/>
      <w:pPr>
        <w:pBdr/>
        <w:spacing/>
        <w:ind w:hanging="360" w:left="1862"/>
      </w:pPr>
      <w:rPr>
        <w:rFonts w:hint="default" w:ascii="Symbol" w:hAnsi="Symbol"/>
      </w:rPr>
      <w:start w:val="1"/>
      <w:suff w:val="tab"/>
    </w:lvl>
    <w:lvl w:ilvl="3">
      <w:isLgl w:val="false"/>
      <w:lvlJc w:val="left"/>
      <w:lvlText w:val="o"/>
      <w:numFmt w:val="bullet"/>
      <w:pPr>
        <w:pBdr/>
        <w:spacing/>
        <w:ind w:hanging="360" w:left="2520"/>
      </w:pPr>
      <w:rPr>
        <w:rFonts w:hint="default" w:ascii="Courier New" w:hAnsi="Courier New" w:cs="Courier New"/>
      </w:rPr>
      <w:start w:val="1"/>
      <w:suff w:val="tab"/>
    </w:lvl>
    <w:lvl w:ilvl="4">
      <w:isLgl w:val="false"/>
      <w:lvlJc w:val="left"/>
      <w:lvlText w:val="o"/>
      <w:numFmt w:val="bullet"/>
      <w:pPr>
        <w:pBdr/>
        <w:spacing/>
        <w:ind w:left="2880"/>
      </w:pPr>
      <w:rPr>
        <w:rFonts w:ascii="Arial" w:hAnsi="Arial" w:eastAsia="Arial" w:cs="Arial"/>
        <w:b w:val="0"/>
        <w:i w:val="0"/>
        <w:strike w:val="0"/>
        <w:color w:val="000000"/>
        <w:sz w:val="20"/>
        <w:szCs w:val="20"/>
        <w:u w:val="none"/>
        <w:shd w:val="clear" w:color="auto" w:fill="auto"/>
        <w:vertAlign w:val="baseline"/>
      </w:rPr>
      <w:start w:val="1"/>
      <w:suff w:val="tab"/>
    </w:lvl>
    <w:lvl w:ilvl="5">
      <w:isLgl w:val="false"/>
      <w:lvlJc w:val="left"/>
      <w:lvlText w:val="▪"/>
      <w:numFmt w:val="bullet"/>
      <w:pPr>
        <w:pBdr/>
        <w:spacing/>
        <w:ind w:left="3600"/>
      </w:pPr>
      <w:rPr>
        <w:rFonts w:ascii="Arial" w:hAnsi="Arial" w:eastAsia="Arial" w:cs="Arial"/>
        <w:b w:val="0"/>
        <w:i w:val="0"/>
        <w:strike w:val="0"/>
        <w:color w:val="000000"/>
        <w:sz w:val="20"/>
        <w:szCs w:val="20"/>
        <w:u w:val="none"/>
        <w:shd w:val="clear" w:color="auto" w:fill="auto"/>
        <w:vertAlign w:val="baseline"/>
      </w:rPr>
      <w:start w:val="1"/>
      <w:suff w:val="tab"/>
    </w:lvl>
    <w:lvl w:ilvl="6">
      <w:isLgl w:val="false"/>
      <w:lvlJc w:val="left"/>
      <w:lvlText w:val="•"/>
      <w:numFmt w:val="bullet"/>
      <w:pPr>
        <w:pBdr/>
        <w:spacing/>
        <w:ind w:left="4320"/>
      </w:pPr>
      <w:rPr>
        <w:rFonts w:ascii="Arial" w:hAnsi="Arial" w:eastAsia="Arial" w:cs="Arial"/>
        <w:b w:val="0"/>
        <w:i w:val="0"/>
        <w:strike w:val="0"/>
        <w:color w:val="000000"/>
        <w:sz w:val="20"/>
        <w:szCs w:val="20"/>
        <w:u w:val="none"/>
        <w:shd w:val="clear" w:color="auto" w:fill="auto"/>
        <w:vertAlign w:val="baseline"/>
      </w:rPr>
      <w:start w:val="1"/>
      <w:suff w:val="tab"/>
    </w:lvl>
    <w:lvl w:ilvl="7">
      <w:isLgl w:val="false"/>
      <w:lvlJc w:val="left"/>
      <w:lvlText w:val="o"/>
      <w:numFmt w:val="bullet"/>
      <w:pPr>
        <w:pBdr/>
        <w:spacing/>
        <w:ind w:left="5040"/>
      </w:pPr>
      <w:rPr>
        <w:rFonts w:ascii="Arial" w:hAnsi="Arial" w:eastAsia="Arial" w:cs="Arial"/>
        <w:b w:val="0"/>
        <w:i w:val="0"/>
        <w:strike w:val="0"/>
        <w:color w:val="000000"/>
        <w:sz w:val="20"/>
        <w:szCs w:val="20"/>
        <w:u w:val="none"/>
        <w:shd w:val="clear" w:color="auto" w:fill="auto"/>
        <w:vertAlign w:val="baseline"/>
      </w:rPr>
      <w:start w:val="1"/>
      <w:suff w:val="tab"/>
    </w:lvl>
    <w:lvl w:ilvl="8">
      <w:isLgl w:val="false"/>
      <w:lvlJc w:val="left"/>
      <w:lvlText w:val="▪"/>
      <w:numFmt w:val="bullet"/>
      <w:pPr>
        <w:pBdr/>
        <w:spacing/>
        <w:ind w:left="5760"/>
      </w:pPr>
      <w:rPr>
        <w:rFonts w:ascii="Arial" w:hAnsi="Arial" w:eastAsia="Arial" w:cs="Arial"/>
        <w:b w:val="0"/>
        <w:i w:val="0"/>
        <w:strike w:val="0"/>
        <w:color w:val="000000"/>
        <w:sz w:val="20"/>
        <w:szCs w:val="20"/>
        <w:u w:val="none"/>
        <w:shd w:val="clear" w:color="auto" w:fill="auto"/>
        <w:vertAlign w:val="baseline"/>
      </w:rPr>
      <w:start w:val="1"/>
      <w:suff w:val="tab"/>
    </w:lvl>
  </w:abstractNum>
  <w:abstractNum w:abstractNumId="18">
    <w:lvl w:ilvl="0">
      <w:isLgl w:val="false"/>
      <w:lvlJc w:val="left"/>
      <w:lvlText w:val="-"/>
      <w:numFmt w:val="bullet"/>
      <w:pPr>
        <w:pBdr/>
        <w:spacing/>
        <w:ind w:hanging="360" w:left="720"/>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9">
    <w:lvl w:ilvl="0">
      <w:isLgl w:val="false"/>
      <w:lvlJc w:val="left"/>
      <w:lvlText w:val="-"/>
      <w:numFmt w:val="bullet"/>
      <w:pPr>
        <w:pBdr/>
        <w:spacing/>
        <w:ind w:hanging="360" w:left="1287"/>
      </w:pPr>
      <w:rPr>
        <w:rFonts w:hint="default" w:ascii="Calibri" w:hAnsi="Calibri" w:cs="Calibri" w:eastAsiaTheme="minorHAnsi"/>
      </w:rPr>
      <w:start w:val="0"/>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20">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21">
    <w:lvl w:ilvl="0">
      <w:isLgl w:val="false"/>
      <w:lvlJc w:val="left"/>
      <w:lvlText w:val="%1)"/>
      <w:numFmt w:val="lowerLetter"/>
      <w:pPr>
        <w:pBdr/>
        <w:tabs>
          <w:tab w:val="num" w:leader="none" w:pos="0"/>
        </w:tabs>
        <w:spacing/>
        <w:ind w:hanging="360" w:left="72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2">
    <w:lvl w:ilvl="0">
      <w:isLgl w:val="false"/>
      <w:lvlJc w:val="left"/>
      <w:lvlText w:val="%1)"/>
      <w:numFmt w:val="lowerRoman"/>
      <w:pPr>
        <w:pBdr/>
        <w:tabs>
          <w:tab w:val="num" w:leader="none" w:pos="0"/>
        </w:tabs>
        <w:spacing/>
        <w:ind w:hanging="360" w:left="36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23">
    <w:lvl w:ilvl="0">
      <w:isLgl w:val="false"/>
      <w:lvlJc w:val="left"/>
      <w:lvlText w:val="%1."/>
      <w:numFmt w:val="decimal"/>
      <w:pPr>
        <w:pBdr/>
        <w:spacing/>
        <w:ind w:hanging="360" w:left="720"/>
      </w:pPr>
      <w:rPr>
        <w:rFonts w:hint="default"/>
        <w:b/>
        <w:color w:val="000000"/>
        <w:u w:val="single"/>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5">
    <w:lvl w:ilvl="0">
      <w:isLgl w:val="false"/>
      <w:lvlJc w:val="left"/>
      <w:lvlText w:val=""/>
      <w:numFmt w:val="bullet"/>
      <w:pPr>
        <w:pBdr/>
        <w:tabs>
          <w:tab w:val="num" w:leader="none" w:pos="283"/>
        </w:tabs>
        <w:spacing/>
        <w:ind w:hanging="283" w:left="283"/>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6">
    <w:lvl w:ilvl="0">
      <w:isLgl w:val="false"/>
      <w:lvlJc w:val="left"/>
      <w:lvlText w:val="%1)"/>
      <w:numFmt w:val="decimal"/>
      <w:pPr>
        <w:pBdr/>
        <w:tabs>
          <w:tab w:val="num" w:leader="none" w:pos="360"/>
        </w:tabs>
        <w:spacing/>
        <w:ind w:hanging="360" w:left="360"/>
      </w:pPr>
      <w:rPr/>
      <w:start w:val="1"/>
      <w:suff w:val="tab"/>
    </w:lvl>
    <w:lvl w:ilvl="1">
      <w:isLgl w:val="false"/>
      <w:lvlJc w:val="left"/>
      <w:lvlText w:val="%2)"/>
      <w:numFmt w:val="lowerLetter"/>
      <w:pPr>
        <w:pBdr/>
        <w:tabs>
          <w:tab w:val="num" w:leader="none" w:pos="720"/>
        </w:tabs>
        <w:spacing/>
        <w:ind w:hanging="360" w:left="720"/>
      </w:pPr>
      <w:rPr/>
      <w:start w:val="1"/>
      <w:suff w:val="tab"/>
    </w:lvl>
    <w:lvl w:ilvl="2">
      <w:isLgl w:val="false"/>
      <w:lvlJc w:val="left"/>
      <w:lvlText w:val="%3)"/>
      <w:numFmt w:val="lowerRoman"/>
      <w:pPr>
        <w:pBdr/>
        <w:tabs>
          <w:tab w:val="num" w:leader="none" w:pos="1080"/>
        </w:tabs>
        <w:spacing/>
        <w:ind w:hanging="360" w:left="1080"/>
      </w:pPr>
      <w:rPr/>
      <w:start w:val="1"/>
      <w:suff w:val="tab"/>
    </w:lvl>
    <w:lvl w:ilvl="3">
      <w:isLgl w:val="false"/>
      <w:lvlJc w:val="left"/>
      <w:lvlText w:val=""/>
      <w:numFmt w:val="bullet"/>
      <w:pPr>
        <w:pBdr/>
        <w:tabs>
          <w:tab w:val="num" w:leader="none" w:pos="1440"/>
        </w:tabs>
        <w:spacing/>
        <w:ind w:hanging="360" w:left="1440"/>
      </w:pPr>
      <w:rPr>
        <w:rFonts w:hint="default" w:ascii="Symbol" w:hAnsi="Symbol"/>
      </w:rPr>
      <w:start w:val="1"/>
      <w:suff w:val="tab"/>
    </w:lvl>
    <w:lvl w:ilvl="4">
      <w:isLgl w:val="false"/>
      <w:lvlJc w:val="left"/>
      <w:lvlText w:val="-"/>
      <w:numFmt w:val="bullet"/>
      <w:pPr>
        <w:pBdr/>
        <w:tabs>
          <w:tab w:val="num" w:leader="none" w:pos="1800"/>
        </w:tabs>
        <w:spacing/>
        <w:ind w:hanging="360" w:left="1800"/>
      </w:pPr>
      <w:rPr>
        <w:rFonts w:hint="default"/>
      </w:rPr>
      <w:start w:val="0"/>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27">
    <w:lvl w:ilvl="0">
      <w:isLgl w:val="false"/>
      <w:lvlJc w:val="left"/>
      <w:lvlText w:val="%1)"/>
      <w:numFmt w:val="lowerLetter"/>
      <w:pPr>
        <w:pBdr/>
        <w:tabs>
          <w:tab w:val="num" w:leader="none" w:pos="0"/>
        </w:tabs>
        <w:spacing/>
        <w:ind w:hanging="360" w:left="36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8">
    <w:lvl w:ilvl="0">
      <w:isLgl w:val="false"/>
      <w:lvlJc w:val="left"/>
      <w:lvlText w:val=""/>
      <w:numFmt w:val="bullet"/>
      <w:pPr>
        <w:pBdr/>
        <w:tabs>
          <w:tab w:val="num" w:leader="none" w:pos="360"/>
        </w:tabs>
        <w:spacing/>
        <w:ind w:hanging="360" w:left="360"/>
      </w:pPr>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9">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30">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1">
    <w:lvl w:ilvl="0">
      <w:isLgl w:val="false"/>
      <w:lvlJc w:val="left"/>
      <w:lvlText w:val="%1)"/>
      <w:numFmt w:val="lowerLetter"/>
      <w:pPr>
        <w:pBdr/>
        <w:tabs>
          <w:tab w:val="num" w:leader="none" w:pos="170"/>
        </w:tabs>
        <w:spacing/>
        <w:ind w:firstLine="0" w:left="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32">
    <w:lvl w:ilvl="0">
      <w:isLgl w:val="false"/>
      <w:lvlJc w:val="left"/>
      <w:lvlText w:val=""/>
      <w:numFmt w:val="bullet"/>
      <w:pPr>
        <w:pBdr/>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4">
    <w:lvl w:ilvl="0">
      <w:isLgl w:val="false"/>
      <w:lvlJc w:val="left"/>
      <w:lvlText w:val="%1)"/>
      <w:numFmt w:val="lowerRoman"/>
      <w:pPr>
        <w:pBdr/>
        <w:tabs>
          <w:tab w:val="num" w:leader="none" w:pos="0"/>
        </w:tabs>
        <w:spacing/>
        <w:ind w:hanging="360" w:left="36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35">
    <w:lvl w:ilvl="0">
      <w:isLgl w:val="false"/>
      <w:lvlJc w:val="left"/>
      <w:lvlText w:val="%1."/>
      <w:numFmt w:val="decimal"/>
      <w:pPr>
        <w:pBdr/>
        <w:spacing/>
        <w:ind w:hanging="360" w:left="72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6">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37">
    <w:lvl w:ilvl="0">
      <w:isLgl w:val="false"/>
      <w:lvlJc w:val="left"/>
      <w:lvlText w:val="-"/>
      <w:numFmt w:val="bullet"/>
      <w:pPr>
        <w:pBdr/>
        <w:spacing/>
        <w:ind w:hanging="360" w:left="1287"/>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38">
    <w:lvl w:ilvl="0">
      <w:isLgl w:val="false"/>
      <w:lvlJc w:val="left"/>
      <w:lvlText w:val="-"/>
      <w:numFmt w:val="bullet"/>
      <w:pPr>
        <w:pBdr/>
        <w:spacing/>
        <w:ind w:hanging="360" w:left="774"/>
      </w:pPr>
      <w:rPr>
        <w:rFonts w:hint="default" w:ascii="Calibri" w:hAnsi="Calibri" w:eastAsia="Times" w:cs="Calibri"/>
      </w:rPr>
      <w:start w:val="0"/>
      <w:suff w:val="tab"/>
    </w:lvl>
    <w:lvl w:ilvl="1">
      <w:isLgl w:val="false"/>
      <w:lvlJc w:val="left"/>
      <w:lvlText w:val="o"/>
      <w:numFmt w:val="bullet"/>
      <w:pPr>
        <w:pBdr/>
        <w:spacing/>
        <w:ind w:hanging="360" w:left="1494"/>
      </w:pPr>
      <w:rPr>
        <w:rFonts w:hint="default" w:ascii="Courier New" w:hAnsi="Courier New" w:cs="Courier New"/>
      </w:rPr>
      <w:start w:val="1"/>
      <w:suff w:val="tab"/>
    </w:lvl>
    <w:lvl w:ilvl="2">
      <w:isLgl w:val="false"/>
      <w:lvlJc w:val="left"/>
      <w:lvlText w:val=""/>
      <w:numFmt w:val="bullet"/>
      <w:pPr>
        <w:pBdr/>
        <w:spacing/>
        <w:ind w:hanging="360" w:left="2214"/>
      </w:pPr>
      <w:rPr>
        <w:rFonts w:hint="default" w:ascii="Wingdings" w:hAnsi="Wingdings"/>
      </w:rPr>
      <w:start w:val="1"/>
      <w:suff w:val="tab"/>
    </w:lvl>
    <w:lvl w:ilvl="3">
      <w:isLgl w:val="false"/>
      <w:lvlJc w:val="left"/>
      <w:lvlText w:val=""/>
      <w:numFmt w:val="bullet"/>
      <w:pPr>
        <w:pBdr/>
        <w:spacing/>
        <w:ind w:hanging="360" w:left="2934"/>
      </w:pPr>
      <w:rPr>
        <w:rFonts w:hint="default" w:ascii="Symbol" w:hAnsi="Symbol"/>
      </w:rPr>
      <w:start w:val="1"/>
      <w:suff w:val="tab"/>
    </w:lvl>
    <w:lvl w:ilvl="4">
      <w:isLgl w:val="false"/>
      <w:lvlJc w:val="left"/>
      <w:lvlText w:val="o"/>
      <w:numFmt w:val="bullet"/>
      <w:pPr>
        <w:pBdr/>
        <w:spacing/>
        <w:ind w:hanging="360" w:left="3654"/>
      </w:pPr>
      <w:rPr>
        <w:rFonts w:hint="default" w:ascii="Courier New" w:hAnsi="Courier New" w:cs="Courier New"/>
      </w:rPr>
      <w:start w:val="1"/>
      <w:suff w:val="tab"/>
    </w:lvl>
    <w:lvl w:ilvl="5">
      <w:isLgl w:val="false"/>
      <w:lvlJc w:val="left"/>
      <w:lvlText w:val=""/>
      <w:numFmt w:val="bullet"/>
      <w:pPr>
        <w:pBdr/>
        <w:spacing/>
        <w:ind w:hanging="360" w:left="4374"/>
      </w:pPr>
      <w:rPr>
        <w:rFonts w:hint="default" w:ascii="Wingdings" w:hAnsi="Wingdings"/>
      </w:rPr>
      <w:start w:val="1"/>
      <w:suff w:val="tab"/>
    </w:lvl>
    <w:lvl w:ilvl="6">
      <w:isLgl w:val="false"/>
      <w:lvlJc w:val="left"/>
      <w:lvlText w:val=""/>
      <w:numFmt w:val="bullet"/>
      <w:pPr>
        <w:pBdr/>
        <w:spacing/>
        <w:ind w:hanging="360" w:left="5094"/>
      </w:pPr>
      <w:rPr>
        <w:rFonts w:hint="default" w:ascii="Symbol" w:hAnsi="Symbol"/>
      </w:rPr>
      <w:start w:val="1"/>
      <w:suff w:val="tab"/>
    </w:lvl>
    <w:lvl w:ilvl="7">
      <w:isLgl w:val="false"/>
      <w:lvlJc w:val="left"/>
      <w:lvlText w:val="o"/>
      <w:numFmt w:val="bullet"/>
      <w:pPr>
        <w:pBdr/>
        <w:spacing/>
        <w:ind w:hanging="360" w:left="5814"/>
      </w:pPr>
      <w:rPr>
        <w:rFonts w:hint="default" w:ascii="Courier New" w:hAnsi="Courier New" w:cs="Courier New"/>
      </w:rPr>
      <w:start w:val="1"/>
      <w:suff w:val="tab"/>
    </w:lvl>
    <w:lvl w:ilvl="8">
      <w:isLgl w:val="false"/>
      <w:lvlJc w:val="left"/>
      <w:lvlText w:val=""/>
      <w:numFmt w:val="bullet"/>
      <w:pPr>
        <w:pBdr/>
        <w:spacing/>
        <w:ind w:hanging="360" w:left="6534"/>
      </w:pPr>
      <w:rPr>
        <w:rFonts w:hint="default" w:ascii="Wingdings" w:hAnsi="Wingdings"/>
      </w:rPr>
      <w:start w:val="1"/>
      <w:suff w:val="tab"/>
    </w:lvl>
  </w:abstractNum>
  <w:abstractNum w:abstractNumId="39">
    <w:lvl w:ilvl="0">
      <w:isLgl w:val="false"/>
      <w:lvlJc w:val="left"/>
      <w:lvlText w:val="%1)"/>
      <w:numFmt w:val="lowerLetter"/>
      <w:pPr>
        <w:pBdr/>
        <w:tabs>
          <w:tab w:val="num" w:leader="none" w:pos="0"/>
        </w:tabs>
        <w:spacing/>
        <w:ind w:hanging="360" w:left="72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40">
    <w:lvl w:ilvl="0">
      <w:isLgl w:val="false"/>
      <w:lvlJc w:val="left"/>
      <w:lvlText w:val="%1."/>
      <w:numFmt w:val="upperRoman"/>
      <w:pPr>
        <w:pBdr/>
        <w:spacing/>
        <w:ind w:hanging="720" w:left="1080"/>
      </w:pPr>
      <w:rPr>
        <w:rFonts w:hint="default"/>
        <w:b/>
        <w:bCs/>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num w:numId="1">
    <w:abstractNumId w:val="11"/>
  </w:num>
  <w:num w:numId="2">
    <w:abstractNumId w:val="25"/>
  </w:num>
  <w:num w:numId="3">
    <w:abstractNumId w:val="28"/>
  </w:num>
  <w:num w:numId="4">
    <w:abstractNumId w:val="20"/>
  </w:num>
  <w:num w:numId="5">
    <w:abstractNumId w:val="29"/>
  </w:num>
  <w:num w:numId="6">
    <w:abstractNumId w:val="14"/>
  </w:num>
  <w:num w:numId="7">
    <w:abstractNumId w:val="26"/>
  </w:num>
  <w:num w:numId="8">
    <w:abstractNumId w:val="15"/>
  </w:num>
  <w:num w:numId="9">
    <w:abstractNumId w:val="1"/>
  </w:num>
  <w:num w:numId="10">
    <w:abstractNumId w:val="0"/>
  </w:num>
  <w:num w:numId="11">
    <w:abstractNumId w:val="31"/>
  </w:num>
  <w:num w:numId="12">
    <w:abstractNumId w:val="12"/>
  </w:num>
  <w:num w:numId="13">
    <w:abstractNumId w:val="36"/>
  </w:num>
  <w:num w:numId="14">
    <w:abstractNumId w:val="27"/>
  </w:num>
  <w:num w:numId="15">
    <w:abstractNumId w:val="39"/>
  </w:num>
  <w:num w:numId="16">
    <w:abstractNumId w:val="21"/>
  </w:num>
  <w:num w:numId="17">
    <w:abstractNumId w:val="3"/>
  </w:num>
  <w:num w:numId="18">
    <w:abstractNumId w:val="8"/>
  </w:num>
  <w:num w:numId="19">
    <w:abstractNumId w:val="13"/>
  </w:num>
  <w:num w:numId="20">
    <w:abstractNumId w:val="22"/>
  </w:num>
  <w:num w:numId="21">
    <w:abstractNumId w:val="2"/>
  </w:num>
  <w:num w:numId="22">
    <w:abstractNumId w:val="34"/>
  </w:num>
  <w:num w:numId="23">
    <w:abstractNumId w:val="6"/>
  </w:num>
  <w:num w:numId="24">
    <w:abstractNumId w:val="4"/>
  </w:num>
  <w:num w:numId="25">
    <w:abstractNumId w:val="19"/>
  </w:num>
  <w:num w:numId="26">
    <w:abstractNumId w:val="33"/>
  </w:num>
  <w:num w:numId="27">
    <w:abstractNumId w:val="37"/>
  </w:num>
  <w:num w:numId="28">
    <w:abstractNumId w:val="30"/>
  </w:num>
  <w:num w:numId="29">
    <w:abstractNumId w:val="9"/>
  </w:num>
  <w:num w:numId="30">
    <w:abstractNumId w:val="18"/>
  </w:num>
  <w:num w:numId="31">
    <w:abstractNumId w:val="30"/>
  </w:num>
  <w:num w:numId="32">
    <w:abstractNumId w:val="33"/>
  </w:num>
  <w:num w:numId="33">
    <w:abstractNumId w:val="37"/>
  </w:num>
  <w:num w:numId="34">
    <w:abstractNumId w:val="30"/>
  </w:num>
  <w:num w:numId="35">
    <w:abstractNumId w:val="9"/>
  </w:num>
  <w:num w:numId="36">
    <w:abstractNumId w:val="37"/>
  </w:num>
  <w:num w:numId="37">
    <w:abstractNumId w:val="30"/>
  </w:num>
  <w:num w:numId="38">
    <w:abstractNumId w:val="9"/>
  </w:num>
  <w:num w:numId="39">
    <w:abstractNumId w:val="18"/>
  </w:num>
  <w:num w:numId="40">
    <w:abstractNumId w:val="5"/>
  </w:num>
  <w:num w:numId="41">
    <w:abstractNumId w:val="39"/>
    <w:lvlOverride w:ilvl="0">
      <w:startOverride w:val="1"/>
    </w:lvlOverride>
  </w:num>
  <w:num w:numId="42">
    <w:abstractNumId w:val="38"/>
  </w:num>
  <w:num w:numId="43">
    <w:abstractNumId w:val="16"/>
  </w:num>
  <w:num w:numId="44">
    <w:abstractNumId w:val="35"/>
  </w:num>
  <w:num w:numId="45">
    <w:abstractNumId w:val="7"/>
  </w:num>
  <w:num w:numId="46">
    <w:abstractNumId w:val="24"/>
  </w:num>
  <w:num w:numId="47">
    <w:abstractNumId w:val="32"/>
  </w:num>
  <w:num w:numId="48">
    <w:abstractNumId w:val="17"/>
  </w:num>
  <w:num w:numId="49">
    <w:abstractNumId w:val="23"/>
  </w:num>
  <w:num w:numId="50">
    <w:abstractNumId w:val="10"/>
  </w:num>
  <w:num w:numId="5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eastAsia="Times New Roman" w:cs="Times New Roman" w:asciiTheme="minorHAnsi" w:hAnsiTheme="minorHAnsi"/>
        <w:szCs w:val="24"/>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19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1192"/>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1192"/>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119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119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1192"/>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1192"/>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19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19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19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19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19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19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119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19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19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19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19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19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19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1192"/>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192"/>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192"/>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192"/>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192"/>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192"/>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192"/>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1192"/>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192"/>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192"/>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192"/>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192"/>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192"/>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192"/>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119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119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19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19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119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19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192"/>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1192"/>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1192"/>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19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192"/>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19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192"/>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192"/>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1192"/>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1192"/>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07abd"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192"/>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192"/>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192"/>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192"/>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275"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192"/>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16529"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119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19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19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19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19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19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192"/>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1192"/>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192"/>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192"/>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192"/>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192"/>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192"/>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192"/>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119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192"/>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192"/>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192"/>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192"/>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192"/>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192"/>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1192"/>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192"/>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192"/>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192"/>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192"/>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192"/>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192"/>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1192"/>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1192"/>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192"/>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192"/>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192"/>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192"/>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192"/>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1192"/>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1192"/>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192"/>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192"/>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192"/>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192"/>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192"/>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1192"/>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1192"/>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b8d"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111">
    <w:name w:val="List Table 7 Colorful - Accent 2"/>
    <w:basedOn w:val="1192"/>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112">
    <w:name w:val="List Table 7 Colorful - Accent 3"/>
    <w:basedOn w:val="1192"/>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113">
    <w:name w:val="List Table 7 Colorful - Accent 4"/>
    <w:basedOn w:val="1192"/>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114">
    <w:name w:val="List Table 7 Colorful - Accent 5"/>
    <w:basedOn w:val="1192"/>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ba0"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115">
    <w:name w:val="List Table 7 Colorful - Accent 6"/>
    <w:basedOn w:val="1192"/>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e923c"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116">
    <w:name w:val="Lined - Accent"/>
    <w:basedOn w:val="119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119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119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119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119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119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1192"/>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1192"/>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1192"/>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1192"/>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1192"/>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1192"/>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1192"/>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1192"/>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1192"/>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1192"/>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1192"/>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1192"/>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1192"/>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1192"/>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1192"/>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2">
    <w:name w:val="Heading 5"/>
    <w:basedOn w:val="1186"/>
    <w:next w:val="1186"/>
    <w:link w:val="153"/>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143">
    <w:name w:val="Heading 6"/>
    <w:basedOn w:val="1186"/>
    <w:next w:val="1186"/>
    <w:link w:val="154"/>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144">
    <w:name w:val="Heading 7"/>
    <w:basedOn w:val="1186"/>
    <w:next w:val="1186"/>
    <w:link w:val="155"/>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45">
    <w:name w:val="Heading 8"/>
    <w:basedOn w:val="1186"/>
    <w:next w:val="1186"/>
    <w:link w:val="156"/>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46">
    <w:name w:val="Heading 9"/>
    <w:basedOn w:val="1186"/>
    <w:next w:val="1186"/>
    <w:link w:val="15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9">
    <w:name w:val="Heading 1 Char"/>
    <w:basedOn w:val="1191"/>
    <w:link w:val="1187"/>
    <w:uiPriority w:val="9"/>
    <w:pPr>
      <w:pBdr/>
      <w:spacing/>
      <w:ind/>
    </w:pPr>
    <w:rPr>
      <w:rFonts w:ascii="Arial" w:hAnsi="Arial" w:eastAsia="Arial" w:cs="Arial"/>
      <w:color w:val="0f4761" w:themeColor="accent1" w:themeShade="BF"/>
      <w:sz w:val="40"/>
      <w:szCs w:val="40"/>
    </w:rPr>
  </w:style>
  <w:style w:type="character" w:styleId="151">
    <w:name w:val="Heading 3 Char"/>
    <w:basedOn w:val="1191"/>
    <w:link w:val="1189"/>
    <w:uiPriority w:val="9"/>
    <w:pPr>
      <w:pBdr/>
      <w:spacing/>
      <w:ind/>
    </w:pPr>
    <w:rPr>
      <w:rFonts w:ascii="Arial" w:hAnsi="Arial" w:eastAsia="Arial" w:cs="Arial"/>
      <w:color w:val="0f4761" w:themeColor="accent1" w:themeShade="BF"/>
      <w:sz w:val="28"/>
      <w:szCs w:val="28"/>
    </w:rPr>
  </w:style>
  <w:style w:type="character" w:styleId="152">
    <w:name w:val="Heading 4 Char"/>
    <w:basedOn w:val="1191"/>
    <w:link w:val="1190"/>
    <w:uiPriority w:val="9"/>
    <w:pPr>
      <w:pBdr/>
      <w:spacing/>
      <w:ind/>
    </w:pPr>
    <w:rPr>
      <w:rFonts w:ascii="Arial" w:hAnsi="Arial" w:eastAsia="Arial" w:cs="Arial"/>
      <w:i/>
      <w:iCs/>
      <w:color w:val="0f4761" w:themeColor="accent1" w:themeShade="BF"/>
    </w:rPr>
  </w:style>
  <w:style w:type="character" w:styleId="153">
    <w:name w:val="Heading 5 Char"/>
    <w:basedOn w:val="1191"/>
    <w:link w:val="142"/>
    <w:uiPriority w:val="9"/>
    <w:pPr>
      <w:pBdr/>
      <w:spacing/>
      <w:ind/>
    </w:pPr>
    <w:rPr>
      <w:rFonts w:ascii="Arial" w:hAnsi="Arial" w:eastAsia="Arial" w:cs="Arial"/>
      <w:color w:val="0f4761" w:themeColor="accent1" w:themeShade="BF"/>
    </w:rPr>
  </w:style>
  <w:style w:type="character" w:styleId="154">
    <w:name w:val="Heading 6 Char"/>
    <w:basedOn w:val="1191"/>
    <w:link w:val="143"/>
    <w:uiPriority w:val="9"/>
    <w:pPr>
      <w:pBdr/>
      <w:spacing/>
      <w:ind/>
    </w:pPr>
    <w:rPr>
      <w:rFonts w:ascii="Arial" w:hAnsi="Arial" w:eastAsia="Arial" w:cs="Arial"/>
      <w:i/>
      <w:iCs/>
      <w:color w:val="595959" w:themeColor="text1" w:themeTint="A6"/>
    </w:rPr>
  </w:style>
  <w:style w:type="character" w:styleId="155">
    <w:name w:val="Heading 7 Char"/>
    <w:basedOn w:val="1191"/>
    <w:link w:val="144"/>
    <w:uiPriority w:val="9"/>
    <w:pPr>
      <w:pBdr/>
      <w:spacing/>
      <w:ind/>
    </w:pPr>
    <w:rPr>
      <w:rFonts w:ascii="Arial" w:hAnsi="Arial" w:eastAsia="Arial" w:cs="Arial"/>
      <w:color w:val="595959" w:themeColor="text1" w:themeTint="A6"/>
    </w:rPr>
  </w:style>
  <w:style w:type="character" w:styleId="156">
    <w:name w:val="Heading 8 Char"/>
    <w:basedOn w:val="1191"/>
    <w:link w:val="145"/>
    <w:uiPriority w:val="9"/>
    <w:pPr>
      <w:pBdr/>
      <w:spacing/>
      <w:ind/>
    </w:pPr>
    <w:rPr>
      <w:rFonts w:ascii="Arial" w:hAnsi="Arial" w:eastAsia="Arial" w:cs="Arial"/>
      <w:i/>
      <w:iCs/>
      <w:color w:val="272727" w:themeColor="text1" w:themeTint="D8"/>
    </w:rPr>
  </w:style>
  <w:style w:type="character" w:styleId="157">
    <w:name w:val="Heading 9 Char"/>
    <w:basedOn w:val="1191"/>
    <w:link w:val="146"/>
    <w:uiPriority w:val="9"/>
    <w:pPr>
      <w:pBdr/>
      <w:spacing/>
      <w:ind/>
    </w:pPr>
    <w:rPr>
      <w:rFonts w:ascii="Arial" w:hAnsi="Arial" w:eastAsia="Arial" w:cs="Arial"/>
      <w:i/>
      <w:iCs/>
      <w:color w:val="272727" w:themeColor="text1" w:themeTint="D8"/>
    </w:rPr>
  </w:style>
  <w:style w:type="paragraph" w:styleId="158">
    <w:name w:val="Title"/>
    <w:basedOn w:val="1186"/>
    <w:next w:val="1186"/>
    <w:link w:val="159"/>
    <w:uiPriority w:val="10"/>
    <w:qFormat/>
    <w:pPr>
      <w:pBdr/>
      <w:spacing w:after="80" w:line="240" w:lineRule="auto"/>
      <w:ind/>
      <w:contextualSpacing w:val="true"/>
    </w:pPr>
    <w:rPr>
      <w:rFonts w:ascii="Arial" w:hAnsi="Arial" w:eastAsia="Arial" w:cs="Arial"/>
      <w:spacing w:val="-10"/>
      <w:sz w:val="56"/>
      <w:szCs w:val="56"/>
    </w:rPr>
  </w:style>
  <w:style w:type="character" w:styleId="159">
    <w:name w:val="Title Char"/>
    <w:basedOn w:val="1191"/>
    <w:link w:val="158"/>
    <w:uiPriority w:val="10"/>
    <w:pPr>
      <w:pBdr/>
      <w:spacing/>
      <w:ind/>
    </w:pPr>
    <w:rPr>
      <w:rFonts w:ascii="Arial" w:hAnsi="Arial" w:eastAsia="Arial" w:cs="Arial"/>
      <w:spacing w:val="-10"/>
      <w:sz w:val="56"/>
      <w:szCs w:val="56"/>
    </w:rPr>
  </w:style>
  <w:style w:type="paragraph" w:styleId="160">
    <w:name w:val="Subtitle"/>
    <w:basedOn w:val="1186"/>
    <w:next w:val="1186"/>
    <w:link w:val="161"/>
    <w:uiPriority w:val="11"/>
    <w:qFormat/>
    <w:pPr>
      <w:numPr>
        <w:ilvl w:val="1"/>
      </w:numPr>
      <w:pBdr/>
      <w:spacing/>
      <w:ind/>
    </w:pPr>
    <w:rPr>
      <w:color w:val="595959" w:themeColor="text1" w:themeTint="A6"/>
      <w:spacing w:val="15"/>
      <w:sz w:val="28"/>
      <w:szCs w:val="28"/>
    </w:rPr>
  </w:style>
  <w:style w:type="character" w:styleId="161">
    <w:name w:val="Subtitle Char"/>
    <w:basedOn w:val="1191"/>
    <w:link w:val="160"/>
    <w:uiPriority w:val="11"/>
    <w:pPr>
      <w:pBdr/>
      <w:spacing/>
      <w:ind/>
    </w:pPr>
    <w:rPr>
      <w:color w:val="595959" w:themeColor="text1" w:themeTint="A6"/>
      <w:spacing w:val="15"/>
      <w:sz w:val="28"/>
      <w:szCs w:val="28"/>
    </w:rPr>
  </w:style>
  <w:style w:type="paragraph" w:styleId="162">
    <w:name w:val="Quote"/>
    <w:basedOn w:val="1186"/>
    <w:next w:val="1186"/>
    <w:link w:val="163"/>
    <w:uiPriority w:val="29"/>
    <w:qFormat/>
    <w:pPr>
      <w:pBdr/>
      <w:spacing w:before="160"/>
      <w:ind/>
      <w:jc w:val="center"/>
    </w:pPr>
    <w:rPr>
      <w:i/>
      <w:iCs/>
      <w:color w:val="404040" w:themeColor="text1" w:themeTint="BF"/>
    </w:rPr>
  </w:style>
  <w:style w:type="character" w:styleId="163">
    <w:name w:val="Quote Char"/>
    <w:basedOn w:val="1191"/>
    <w:link w:val="162"/>
    <w:uiPriority w:val="29"/>
    <w:pPr>
      <w:pBdr/>
      <w:spacing/>
      <w:ind/>
    </w:pPr>
    <w:rPr>
      <w:i/>
      <w:iCs/>
      <w:color w:val="404040" w:themeColor="text1" w:themeTint="BF"/>
    </w:rPr>
  </w:style>
  <w:style w:type="character" w:styleId="165">
    <w:name w:val="Intense Emphasis"/>
    <w:basedOn w:val="1191"/>
    <w:uiPriority w:val="21"/>
    <w:qFormat/>
    <w:pPr>
      <w:pBdr/>
      <w:spacing/>
      <w:ind/>
    </w:pPr>
    <w:rPr>
      <w:i/>
      <w:iCs/>
      <w:color w:val="0f4761" w:themeColor="accent1" w:themeShade="BF"/>
    </w:rPr>
  </w:style>
  <w:style w:type="paragraph" w:styleId="166">
    <w:name w:val="Intense Quote"/>
    <w:basedOn w:val="1186"/>
    <w:next w:val="1186"/>
    <w:link w:val="167"/>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7">
    <w:name w:val="Intense Quote Char"/>
    <w:basedOn w:val="1191"/>
    <w:link w:val="166"/>
    <w:uiPriority w:val="30"/>
    <w:pPr>
      <w:pBdr/>
      <w:spacing/>
      <w:ind/>
    </w:pPr>
    <w:rPr>
      <w:i/>
      <w:iCs/>
      <w:color w:val="0f4761" w:themeColor="accent1" w:themeShade="BF"/>
    </w:rPr>
  </w:style>
  <w:style w:type="character" w:styleId="168">
    <w:name w:val="Intense Reference"/>
    <w:basedOn w:val="1191"/>
    <w:uiPriority w:val="32"/>
    <w:qFormat/>
    <w:pPr>
      <w:pBdr/>
      <w:spacing/>
      <w:ind/>
    </w:pPr>
    <w:rPr>
      <w:b/>
      <w:bCs/>
      <w:smallCaps/>
      <w:color w:val="0f4761" w:themeColor="accent1" w:themeShade="BF"/>
      <w:spacing w:val="5"/>
    </w:rPr>
  </w:style>
  <w:style w:type="paragraph" w:styleId="169">
    <w:name w:val="No Spacing"/>
    <w:basedOn w:val="1186"/>
    <w:uiPriority w:val="1"/>
    <w:qFormat/>
    <w:pPr>
      <w:pBdr/>
      <w:spacing w:after="0" w:line="240" w:lineRule="auto"/>
      <w:ind/>
    </w:pPr>
  </w:style>
  <w:style w:type="character" w:styleId="170">
    <w:name w:val="Subtle Emphasis"/>
    <w:basedOn w:val="1191"/>
    <w:uiPriority w:val="19"/>
    <w:qFormat/>
    <w:pPr>
      <w:pBdr/>
      <w:spacing/>
      <w:ind/>
    </w:pPr>
    <w:rPr>
      <w:i/>
      <w:iCs/>
      <w:color w:val="404040" w:themeColor="text1" w:themeTint="BF"/>
    </w:rPr>
  </w:style>
  <w:style w:type="character" w:styleId="173">
    <w:name w:val="Subtle Reference"/>
    <w:basedOn w:val="1191"/>
    <w:uiPriority w:val="31"/>
    <w:qFormat/>
    <w:pPr>
      <w:pBdr/>
      <w:spacing/>
      <w:ind/>
    </w:pPr>
    <w:rPr>
      <w:smallCaps/>
      <w:color w:val="5a5a5a" w:themeColor="text1" w:themeTint="A5"/>
    </w:rPr>
  </w:style>
  <w:style w:type="character" w:styleId="174">
    <w:name w:val="Book Title"/>
    <w:basedOn w:val="1191"/>
    <w:uiPriority w:val="33"/>
    <w:qFormat/>
    <w:pPr>
      <w:pBdr/>
      <w:spacing/>
      <w:ind/>
    </w:pPr>
    <w:rPr>
      <w:b/>
      <w:bCs/>
      <w:i/>
      <w:iCs/>
      <w:spacing w:val="5"/>
    </w:rPr>
  </w:style>
  <w:style w:type="paragraph" w:styleId="179">
    <w:name w:val="Caption"/>
    <w:basedOn w:val="1186"/>
    <w:next w:val="1186"/>
    <w:uiPriority w:val="35"/>
    <w:unhideWhenUsed/>
    <w:qFormat/>
    <w:pPr>
      <w:pBdr/>
      <w:spacing w:after="200" w:line="240" w:lineRule="auto"/>
      <w:ind/>
    </w:pPr>
    <w:rPr>
      <w:i/>
      <w:iCs/>
      <w:color w:val="0e2841" w:themeColor="text2"/>
      <w:sz w:val="18"/>
      <w:szCs w:val="18"/>
    </w:rPr>
  </w:style>
  <w:style w:type="paragraph" w:styleId="183">
    <w:name w:val="endnote text"/>
    <w:basedOn w:val="1186"/>
    <w:link w:val="184"/>
    <w:uiPriority w:val="99"/>
    <w:semiHidden/>
    <w:unhideWhenUsed/>
    <w:pPr>
      <w:pBdr/>
      <w:spacing w:after="0" w:line="240" w:lineRule="auto"/>
      <w:ind/>
    </w:pPr>
    <w:rPr>
      <w:sz w:val="20"/>
      <w:szCs w:val="20"/>
    </w:rPr>
  </w:style>
  <w:style w:type="character" w:styleId="184">
    <w:name w:val="Endnote Text Char"/>
    <w:basedOn w:val="1191"/>
    <w:link w:val="183"/>
    <w:uiPriority w:val="99"/>
    <w:semiHidden/>
    <w:pPr>
      <w:pBdr/>
      <w:spacing/>
      <w:ind/>
    </w:pPr>
    <w:rPr>
      <w:sz w:val="20"/>
      <w:szCs w:val="20"/>
    </w:rPr>
  </w:style>
  <w:style w:type="character" w:styleId="185">
    <w:name w:val="endnote reference"/>
    <w:basedOn w:val="1191"/>
    <w:uiPriority w:val="99"/>
    <w:semiHidden/>
    <w:unhideWhenUsed/>
    <w:pPr>
      <w:pBdr/>
      <w:spacing/>
      <w:ind/>
    </w:pPr>
    <w:rPr>
      <w:vertAlign w:val="superscript"/>
    </w:rPr>
  </w:style>
  <w:style w:type="paragraph" w:styleId="197">
    <w:name w:val="TOC Heading"/>
    <w:uiPriority w:val="39"/>
    <w:unhideWhenUsed/>
    <w:pPr>
      <w:pBdr/>
      <w:spacing/>
      <w:ind/>
    </w:pPr>
  </w:style>
  <w:style w:type="paragraph" w:styleId="198">
    <w:name w:val="table of figures"/>
    <w:basedOn w:val="1186"/>
    <w:next w:val="1186"/>
    <w:uiPriority w:val="99"/>
    <w:unhideWhenUsed/>
    <w:pPr>
      <w:pBdr/>
      <w:spacing w:after="0" w:afterAutospacing="0"/>
      <w:ind/>
    </w:pPr>
  </w:style>
  <w:style w:type="paragraph" w:styleId="1186" w:default="1">
    <w:name w:val="Normal"/>
    <w:qFormat/>
    <w:pPr>
      <w:pBdr/>
      <w:spacing w:after="100" w:afterAutospacing="1" w:before="100" w:beforeAutospacing="1"/>
      <w:ind/>
    </w:pPr>
  </w:style>
  <w:style w:type="paragraph" w:styleId="1187">
    <w:name w:val="Heading 1"/>
    <w:basedOn w:val="1186"/>
    <w:next w:val="1186"/>
    <w:qFormat/>
    <w:pPr>
      <w:keepNext w:val="true"/>
      <w:numPr>
        <w:numId w:val="1"/>
      </w:numPr>
      <w:pBdr/>
      <w:spacing w:after="240" w:before="240"/>
      <w:ind/>
      <w:jc w:val="both"/>
      <w:outlineLvl w:val="0"/>
    </w:pPr>
    <w:rPr>
      <w:b/>
      <w:smallCaps/>
      <w:sz w:val="24"/>
      <w:lang w:eastAsia="en-US"/>
    </w:rPr>
  </w:style>
  <w:style w:type="paragraph" w:styleId="1188">
    <w:name w:val="Heading 2"/>
    <w:basedOn w:val="1186"/>
    <w:next w:val="1186"/>
    <w:link w:val="1224"/>
    <w:qFormat/>
    <w:pPr>
      <w:keepNext w:val="true"/>
      <w:pBdr/>
      <w:spacing w:after="120" w:before="240"/>
      <w:ind/>
      <w:jc w:val="both"/>
      <w:outlineLvl w:val="1"/>
    </w:pPr>
    <w:rPr>
      <w:b/>
      <w:smallCaps/>
      <w:sz w:val="28"/>
      <w:u w:val="single"/>
      <w:lang w:eastAsia="en-US"/>
    </w:rPr>
  </w:style>
  <w:style w:type="paragraph" w:styleId="1189">
    <w:name w:val="Heading 3"/>
    <w:basedOn w:val="1186"/>
    <w:next w:val="1186"/>
    <w:qFormat/>
    <w:pPr>
      <w:keepNext w:val="true"/>
      <w:numPr>
        <w:ilvl w:val="2"/>
        <w:numId w:val="1"/>
      </w:numPr>
      <w:pBdr/>
      <w:spacing w:after="240"/>
      <w:ind/>
      <w:jc w:val="both"/>
      <w:outlineLvl w:val="2"/>
    </w:pPr>
    <w:rPr>
      <w:i/>
      <w:sz w:val="24"/>
      <w:lang w:eastAsia="en-US"/>
    </w:rPr>
  </w:style>
  <w:style w:type="paragraph" w:styleId="1190">
    <w:name w:val="Heading 4"/>
    <w:basedOn w:val="1186"/>
    <w:next w:val="1186"/>
    <w:qFormat/>
    <w:pPr>
      <w:keepNext w:val="true"/>
      <w:numPr>
        <w:ilvl w:val="3"/>
        <w:numId w:val="1"/>
      </w:numPr>
      <w:pBdr/>
      <w:spacing w:after="240"/>
      <w:ind/>
      <w:jc w:val="both"/>
      <w:outlineLvl w:val="3"/>
    </w:pPr>
    <w:rPr>
      <w:sz w:val="24"/>
      <w:lang w:eastAsia="en-US"/>
    </w:rPr>
  </w:style>
  <w:style w:type="character" w:styleId="1191" w:default="1">
    <w:name w:val="Default Paragraph Font"/>
    <w:uiPriority w:val="1"/>
    <w:semiHidden/>
    <w:unhideWhenUsed/>
    <w:pPr>
      <w:pBdr/>
      <w:spacing/>
      <w:ind/>
    </w:pPr>
  </w:style>
  <w:style w:type="table" w:styleId="1192"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193" w:default="1">
    <w:name w:val="No List"/>
    <w:uiPriority w:val="99"/>
    <w:semiHidden/>
    <w:unhideWhenUsed/>
    <w:pPr>
      <w:pBdr/>
      <w:spacing/>
      <w:ind/>
    </w:pPr>
  </w:style>
  <w:style w:type="paragraph" w:styleId="1194" w:customStyle="1">
    <w:name w:val="Z_Com"/>
    <w:basedOn w:val="1186"/>
    <w:next w:val="1195"/>
    <w:pPr>
      <w:widowControl w:val="false"/>
      <w:pBdr/>
      <w:spacing/>
      <w:ind w:right="85"/>
      <w:jc w:val="both"/>
    </w:pPr>
    <w:rPr>
      <w:rFonts w:ascii="Arial" w:hAnsi="Arial"/>
      <w:sz w:val="24"/>
      <w:lang w:eastAsia="en-US"/>
    </w:rPr>
  </w:style>
  <w:style w:type="paragraph" w:styleId="1195" w:customStyle="1">
    <w:name w:val="Z_DGName"/>
    <w:basedOn w:val="1186"/>
    <w:pPr>
      <w:widowControl w:val="false"/>
      <w:pBdr/>
      <w:spacing/>
      <w:ind w:right="85"/>
      <w:jc w:val="both"/>
    </w:pPr>
    <w:rPr>
      <w:rFonts w:ascii="Arial" w:hAnsi="Arial"/>
      <w:sz w:val="16"/>
      <w:lang w:eastAsia="en-US"/>
    </w:rPr>
  </w:style>
  <w:style w:type="character" w:styleId="1196">
    <w:name w:val="footnote reference"/>
    <w:semiHidden/>
    <w:pPr>
      <w:pBdr/>
      <w:spacing/>
      <w:ind/>
    </w:pPr>
    <w:rPr>
      <w:vertAlign w:val="superscript"/>
    </w:rPr>
  </w:style>
  <w:style w:type="paragraph" w:styleId="1197">
    <w:name w:val="footnote text"/>
    <w:basedOn w:val="1186"/>
    <w:link w:val="1235"/>
    <w:semiHidden/>
    <w:qFormat/>
    <w:pPr>
      <w:pBdr/>
      <w:spacing w:after="0" w:afterAutospacing="0" w:before="0" w:beforeAutospacing="0"/>
      <w:ind w:hanging="357" w:left="357"/>
      <w:jc w:val="both"/>
    </w:pPr>
  </w:style>
  <w:style w:type="character" w:styleId="1198">
    <w:name w:val="page number"/>
    <w:basedOn w:val="1191"/>
    <w:pPr>
      <w:pBdr/>
      <w:spacing/>
      <w:ind/>
    </w:pPr>
  </w:style>
  <w:style w:type="paragraph" w:styleId="1199">
    <w:name w:val="Footer"/>
    <w:basedOn w:val="1186"/>
    <w:link w:val="1234"/>
    <w:uiPriority w:val="99"/>
    <w:pPr>
      <w:pBdr/>
      <w:tabs>
        <w:tab w:val="center" w:leader="none" w:pos="4153"/>
        <w:tab w:val="right" w:leader="none" w:pos="8306"/>
      </w:tabs>
      <w:spacing/>
      <w:ind/>
    </w:pPr>
  </w:style>
  <w:style w:type="paragraph" w:styleId="1200">
    <w:name w:val="Header"/>
    <w:basedOn w:val="1186"/>
    <w:link w:val="1237"/>
    <w:pPr>
      <w:pBdr/>
      <w:tabs>
        <w:tab w:val="center" w:leader="none" w:pos="4153"/>
        <w:tab w:val="right" w:leader="none" w:pos="8306"/>
      </w:tabs>
      <w:spacing/>
      <w:ind/>
    </w:pPr>
  </w:style>
  <w:style w:type="paragraph" w:styleId="1201">
    <w:name w:val="Date"/>
    <w:basedOn w:val="1186"/>
    <w:next w:val="1202"/>
    <w:pPr>
      <w:pBdr/>
      <w:spacing/>
      <w:ind w:right="-567" w:left="5103"/>
    </w:pPr>
    <w:rPr>
      <w:sz w:val="24"/>
    </w:rPr>
  </w:style>
  <w:style w:type="paragraph" w:styleId="1202" w:customStyle="1">
    <w:name w:val="References"/>
    <w:basedOn w:val="1186"/>
    <w:next w:val="1186"/>
    <w:pPr>
      <w:pBdr/>
      <w:spacing w:after="240"/>
      <w:ind w:left="5103"/>
    </w:pPr>
  </w:style>
  <w:style w:type="paragraph" w:styleId="1203" w:customStyle="1">
    <w:name w:val="DefaultMargins"/>
    <w:pPr>
      <w:pBdr/>
      <w:spacing/>
      <w:ind/>
    </w:pPr>
    <w:rPr>
      <w:rFonts w:ascii="Arial" w:hAnsi="Arial"/>
      <w:sz w:val="24"/>
      <w:lang w:val="en-US" w:eastAsia="en-US"/>
    </w:rPr>
  </w:style>
  <w:style w:type="character" w:styleId="1204">
    <w:name w:val="Emphasis"/>
    <w:qFormat/>
    <w:pPr>
      <w:pBdr/>
      <w:spacing/>
      <w:ind/>
    </w:pPr>
    <w:rPr>
      <w:i/>
    </w:rPr>
  </w:style>
  <w:style w:type="paragraph" w:styleId="1205">
    <w:name w:val="Balloon Text"/>
    <w:basedOn w:val="1186"/>
    <w:semiHidden/>
    <w:pPr>
      <w:pBdr/>
      <w:spacing/>
      <w:ind/>
    </w:pPr>
    <w:rPr>
      <w:rFonts w:ascii="Tahoma" w:hAnsi="Tahoma" w:cs="Tahoma"/>
      <w:sz w:val="16"/>
      <w:szCs w:val="16"/>
    </w:rPr>
  </w:style>
  <w:style w:type="paragraph" w:styleId="1206" w:customStyle="1">
    <w:name w:val="Text 1"/>
    <w:basedOn w:val="1186"/>
    <w:link w:val="1207"/>
    <w:pPr>
      <w:pBdr/>
      <w:spacing w:after="120" w:before="120"/>
      <w:ind w:left="850"/>
      <w:jc w:val="both"/>
    </w:pPr>
    <w:rPr>
      <w:sz w:val="24"/>
      <w:lang w:eastAsia="zh-CN"/>
    </w:rPr>
  </w:style>
  <w:style w:type="character" w:styleId="1207" w:customStyle="1">
    <w:name w:val="Text 1 Char"/>
    <w:link w:val="1206"/>
    <w:pPr>
      <w:pBdr/>
      <w:spacing/>
      <w:ind/>
    </w:pPr>
    <w:rPr>
      <w:sz w:val="24"/>
      <w:lang w:val="en-GB" w:eastAsia="zh-CN" w:bidi="ar-SA"/>
    </w:rPr>
  </w:style>
  <w:style w:type="character" w:styleId="1208">
    <w:name w:val="Hyperlink"/>
    <w:uiPriority w:val="99"/>
    <w:pPr>
      <w:pBdr/>
      <w:spacing/>
      <w:ind/>
    </w:pPr>
    <w:rPr>
      <w:color w:val="0000ff"/>
      <w:u w:val="single"/>
    </w:rPr>
  </w:style>
  <w:style w:type="paragraph" w:styleId="1209" w:customStyle="1">
    <w:name w:val="Char1"/>
    <w:basedOn w:val="1186"/>
    <w:pPr>
      <w:pBdr/>
      <w:spacing w:after="160" w:line="240" w:lineRule="exact"/>
      <w:ind/>
    </w:pPr>
    <w:rPr>
      <w:rFonts w:ascii="Tahoma" w:hAnsi="Tahoma"/>
      <w:lang w:val="en-US" w:eastAsia="en-US"/>
    </w:rPr>
  </w:style>
  <w:style w:type="paragraph" w:styleId="1210" w:customStyle="1">
    <w:name w:val="Quoted Text"/>
    <w:basedOn w:val="1186"/>
    <w:pPr>
      <w:pBdr/>
      <w:spacing w:after="120" w:before="120"/>
      <w:ind w:left="1417"/>
      <w:jc w:val="both"/>
    </w:pPr>
    <w:rPr>
      <w:sz w:val="24"/>
      <w:lang w:eastAsia="zh-CN"/>
    </w:rPr>
  </w:style>
  <w:style w:type="paragraph" w:styleId="1211" w:customStyle="1">
    <w:name w:val="Point 1"/>
    <w:basedOn w:val="1186"/>
    <w:link w:val="1212"/>
    <w:pPr>
      <w:pBdr/>
      <w:spacing w:after="120" w:before="120"/>
      <w:ind w:hanging="567" w:left="1417"/>
      <w:jc w:val="both"/>
    </w:pPr>
    <w:rPr>
      <w:sz w:val="24"/>
      <w:lang w:eastAsia="zh-CN"/>
    </w:rPr>
  </w:style>
  <w:style w:type="character" w:styleId="1212" w:customStyle="1">
    <w:name w:val="Point 1 Char"/>
    <w:link w:val="1211"/>
    <w:pPr>
      <w:pBdr/>
      <w:spacing/>
      <w:ind/>
    </w:pPr>
    <w:rPr>
      <w:sz w:val="24"/>
      <w:lang w:val="en-GB" w:eastAsia="zh-CN" w:bidi="ar-SA"/>
    </w:rPr>
  </w:style>
  <w:style w:type="paragraph" w:styleId="1213">
    <w:name w:val="Document Map"/>
    <w:basedOn w:val="1186"/>
    <w:semiHidden/>
    <w:pPr>
      <w:pBdr/>
      <w:shd w:val="clear" w:color="auto" w:fill="000080"/>
      <w:spacing/>
      <w:ind/>
    </w:pPr>
    <w:rPr>
      <w:rFonts w:ascii="Tahoma" w:hAnsi="Tahoma" w:cs="Tahoma"/>
    </w:rPr>
  </w:style>
  <w:style w:type="character" w:styleId="1214">
    <w:name w:val="annotation reference"/>
    <w:uiPriority w:val="99"/>
    <w:pPr>
      <w:pBdr/>
      <w:spacing/>
      <w:ind/>
    </w:pPr>
    <w:rPr>
      <w:sz w:val="16"/>
      <w:szCs w:val="16"/>
    </w:rPr>
  </w:style>
  <w:style w:type="paragraph" w:styleId="1215">
    <w:name w:val="annotation text"/>
    <w:basedOn w:val="1186"/>
    <w:link w:val="1220"/>
    <w:uiPriority w:val="99"/>
    <w:pPr>
      <w:pBdr/>
      <w:spacing/>
      <w:ind/>
    </w:pPr>
  </w:style>
  <w:style w:type="paragraph" w:styleId="1216">
    <w:name w:val="annotation subject"/>
    <w:basedOn w:val="1215"/>
    <w:next w:val="1215"/>
    <w:semiHidden/>
    <w:pPr>
      <w:pBdr/>
      <w:spacing/>
      <w:ind/>
    </w:pPr>
    <w:rPr>
      <w:b/>
      <w:bCs/>
    </w:rPr>
  </w:style>
  <w:style w:type="character" w:styleId="1217">
    <w:name w:val="FollowedHyperlink"/>
    <w:pPr>
      <w:pBdr/>
      <w:spacing/>
      <w:ind/>
    </w:pPr>
    <w:rPr>
      <w:color w:val="800080"/>
      <w:u w:val="single"/>
    </w:rPr>
  </w:style>
  <w:style w:type="paragraph" w:styleId="1218" w:customStyle="1">
    <w:name w:val="Révision1"/>
    <w:hidden/>
    <w:uiPriority w:val="99"/>
    <w:semiHidden/>
    <w:pPr>
      <w:pBdr/>
      <w:spacing/>
      <w:ind/>
    </w:pPr>
    <w:rPr>
      <w:lang w:val="en-GB" w:eastAsia="ko-KR"/>
    </w:rPr>
  </w:style>
  <w:style w:type="paragraph" w:styleId="1219" w:customStyle="1">
    <w:name w:val="Char1 Char Char Char"/>
    <w:basedOn w:val="1186"/>
    <w:pPr>
      <w:pBdr/>
      <w:spacing w:after="160" w:line="240" w:lineRule="exact"/>
      <w:ind/>
    </w:pPr>
    <w:rPr>
      <w:rFonts w:ascii="Tahoma" w:hAnsi="Tahoma"/>
      <w:lang w:val="en-US" w:eastAsia="en-US"/>
    </w:rPr>
  </w:style>
  <w:style w:type="character" w:styleId="1220" w:customStyle="1">
    <w:name w:val="Comment Text Char"/>
    <w:link w:val="1215"/>
    <w:uiPriority w:val="99"/>
    <w:pPr>
      <w:pBdr/>
      <w:spacing/>
      <w:ind/>
    </w:pPr>
    <w:rPr>
      <w:lang w:eastAsia="ko-KR"/>
    </w:rPr>
  </w:style>
  <w:style w:type="paragraph" w:styleId="1221" w:customStyle="1">
    <w:name w:val="List Dash"/>
    <w:basedOn w:val="1186"/>
    <w:pPr>
      <w:pBdr/>
      <w:tabs>
        <w:tab w:val="num" w:leader="none" w:pos="360"/>
      </w:tabs>
      <w:spacing w:after="240"/>
      <w:ind/>
      <w:jc w:val="both"/>
    </w:pPr>
    <w:rPr>
      <w:sz w:val="24"/>
      <w:lang w:eastAsia="en-US"/>
    </w:rPr>
  </w:style>
  <w:style w:type="paragraph" w:styleId="1222" w:customStyle="1">
    <w:name w:val="Heading 2 contracts"/>
    <w:basedOn w:val="1188"/>
    <w:link w:val="1225"/>
    <w:qFormat/>
    <w:pPr>
      <w:pBdr/>
      <w:spacing/>
      <w:ind/>
    </w:pPr>
  </w:style>
  <w:style w:type="paragraph" w:styleId="1223" w:customStyle="1">
    <w:name w:val="Heading 1 contract"/>
    <w:basedOn w:val="1186"/>
    <w:link w:val="1227"/>
    <w:qFormat/>
    <w:pPr>
      <w:pBdr/>
      <w:spacing w:after="240" w:before="240"/>
      <w:ind/>
      <w:jc w:val="center"/>
    </w:pPr>
    <w:rPr>
      <w:b/>
      <w:caps/>
      <w:sz w:val="28"/>
      <w:u w:val="single"/>
    </w:rPr>
  </w:style>
  <w:style w:type="character" w:styleId="1224" w:customStyle="1">
    <w:name w:val="Heading 2 Char"/>
    <w:link w:val="1188"/>
    <w:pPr>
      <w:pBdr/>
      <w:spacing/>
      <w:ind/>
    </w:pPr>
    <w:rPr>
      <w:b/>
      <w:smallCaps/>
      <w:sz w:val="28"/>
      <w:u w:val="single"/>
      <w:lang w:eastAsia="en-US"/>
    </w:rPr>
  </w:style>
  <w:style w:type="character" w:styleId="1225" w:customStyle="1">
    <w:name w:val="Heading 2 contracts Char"/>
    <w:basedOn w:val="1224"/>
    <w:link w:val="1222"/>
    <w:pPr>
      <w:pBdr/>
      <w:spacing/>
      <w:ind/>
    </w:pPr>
    <w:rPr>
      <w:b/>
      <w:smallCaps/>
      <w:sz w:val="28"/>
      <w:u w:val="single"/>
      <w:lang w:eastAsia="en-US"/>
    </w:rPr>
  </w:style>
  <w:style w:type="paragraph" w:styleId="1226" w:customStyle="1">
    <w:name w:val="Heading 3 contract"/>
    <w:basedOn w:val="1186"/>
    <w:link w:val="1229"/>
    <w:qFormat/>
    <w:pPr>
      <w:keepNext w:val="true"/>
      <w:pBdr/>
      <w:spacing w:after="0" w:afterAutospacing="0" w:before="120" w:beforeAutospacing="0"/>
      <w:ind w:hanging="709" w:left="709"/>
      <w:jc w:val="both"/>
    </w:pPr>
    <w:rPr>
      <w:b/>
      <w:sz w:val="24"/>
    </w:rPr>
  </w:style>
  <w:style w:type="character" w:styleId="1227" w:customStyle="1">
    <w:name w:val="Heading 1 contract Char"/>
    <w:link w:val="1223"/>
    <w:pPr>
      <w:pBdr/>
      <w:spacing/>
      <w:ind/>
    </w:pPr>
    <w:rPr>
      <w:b/>
      <w:caps/>
      <w:sz w:val="28"/>
      <w:u w:val="single"/>
      <w:lang w:eastAsia="ko-KR"/>
    </w:rPr>
  </w:style>
  <w:style w:type="paragraph" w:styleId="1228" w:customStyle="1">
    <w:name w:val="wordsection1"/>
    <w:basedOn w:val="1186"/>
    <w:uiPriority w:val="99"/>
    <w:pPr>
      <w:pBdr/>
      <w:spacing/>
      <w:ind/>
    </w:pPr>
    <w:rPr>
      <w:rFonts w:eastAsia="Calibri"/>
      <w:sz w:val="24"/>
      <w:lang w:eastAsia="en-GB"/>
    </w:rPr>
  </w:style>
  <w:style w:type="character" w:styleId="1229" w:customStyle="1">
    <w:name w:val="Heading 3 contract Char"/>
    <w:link w:val="1226"/>
    <w:pPr>
      <w:pBdr/>
      <w:spacing/>
      <w:ind/>
    </w:pPr>
    <w:rPr>
      <w:rFonts w:asciiTheme="minorHAnsi" w:hAnsiTheme="minorHAnsi"/>
      <w:b/>
      <w:sz w:val="24"/>
      <w:szCs w:val="24"/>
      <w:lang w:eastAsia="ko-KR"/>
    </w:rPr>
  </w:style>
  <w:style w:type="character" w:styleId="1230" w:customStyle="1">
    <w:name w:val="tw4winMark"/>
    <w:pPr>
      <w:pBdr/>
      <w:spacing/>
      <w:ind/>
    </w:pPr>
    <w:rPr>
      <w:vanish/>
      <w:color w:val="800080"/>
      <w:vertAlign w:val="subscript"/>
    </w:rPr>
  </w:style>
  <w:style w:type="paragraph" w:styleId="1231" w:customStyle="1">
    <w:name w:val="v"/>
    <w:basedOn w:val="1186"/>
    <w:pPr>
      <w:pBdr/>
      <w:spacing w:after="0" w:afterAutospacing="0" w:before="0" w:beforeAutospacing="0"/>
      <w:ind w:hanging="562" w:left="562"/>
      <w:jc w:val="both"/>
    </w:pPr>
    <w:rPr>
      <w:rFonts w:ascii="Arial" w:hAnsi="Arial"/>
      <w:sz w:val="22"/>
    </w:rPr>
  </w:style>
  <w:style w:type="paragraph" w:styleId="1232" w:customStyle="1">
    <w:name w:val="u"/>
    <w:basedOn w:val="1186"/>
    <w:pPr>
      <w:pBdr/>
      <w:spacing w:after="0" w:afterAutospacing="0" w:before="0" w:beforeAutospacing="0"/>
      <w:ind w:left="562"/>
      <w:jc w:val="both"/>
    </w:pPr>
    <w:rPr>
      <w:rFonts w:ascii="Arial" w:hAnsi="Arial"/>
      <w:sz w:val="22"/>
    </w:rPr>
  </w:style>
  <w:style w:type="table" w:styleId="1233">
    <w:name w:val="Table Grid"/>
    <w:basedOn w:val="1192"/>
    <w:uiPriority w:val="3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234" w:customStyle="1">
    <w:name w:val="Footer Char"/>
    <w:basedOn w:val="1191"/>
    <w:link w:val="1199"/>
    <w:uiPriority w:val="99"/>
    <w:pPr>
      <w:pBdr/>
      <w:spacing/>
      <w:ind/>
    </w:pPr>
    <w:rPr>
      <w:lang w:val="en-GB" w:eastAsia="ko-KR"/>
    </w:rPr>
  </w:style>
  <w:style w:type="character" w:styleId="1235" w:customStyle="1">
    <w:name w:val="Footnote Text Char"/>
    <w:basedOn w:val="1191"/>
    <w:link w:val="1197"/>
    <w:semiHidden/>
    <w:pPr>
      <w:pBdr/>
      <w:spacing/>
      <w:ind/>
    </w:pPr>
    <w:rPr>
      <w:lang w:val="en-GB" w:eastAsia="ko-KR"/>
    </w:rPr>
  </w:style>
  <w:style w:type="paragraph" w:styleId="1236" w:customStyle="1">
    <w:name w:val="TITF1"/>
    <w:basedOn w:val="1186"/>
    <w:pPr>
      <w:widowControl w:val="false"/>
      <w:numPr>
        <w:ilvl w:val="12"/>
      </w:numPr>
      <w:pBdr/>
      <w:spacing w:after="540" w:afterAutospacing="0" w:before="0" w:beforeAutospacing="0"/>
      <w:ind/>
      <w:jc w:val="both"/>
    </w:pPr>
    <w:rPr>
      <w:rFonts w:ascii="Arial" w:hAnsi="Arial" w:cs="Arial"/>
      <w:b/>
      <w:caps/>
    </w:rPr>
  </w:style>
  <w:style w:type="character" w:styleId="1237" w:customStyle="1">
    <w:name w:val="Header Char"/>
    <w:basedOn w:val="1191"/>
    <w:link w:val="1200"/>
    <w:pPr>
      <w:pBdr/>
      <w:spacing/>
      <w:ind/>
    </w:pPr>
    <w:rPr>
      <w:lang w:val="en-GB" w:eastAsia="ko-KR"/>
    </w:rPr>
  </w:style>
  <w:style w:type="paragraph" w:styleId="1238" w:customStyle="1">
    <w:name w:val="a"/>
    <w:basedOn w:val="1186"/>
    <w:pPr>
      <w:pBdr/>
      <w:spacing w:after="0" w:afterAutospacing="0" w:before="0" w:beforeAutospacing="0"/>
      <w:ind/>
      <w:jc w:val="both"/>
    </w:pPr>
    <w:rPr>
      <w:rFonts w:ascii="Arial" w:hAnsi="Arial"/>
      <w:sz w:val="22"/>
    </w:rPr>
  </w:style>
  <w:style w:type="paragraph" w:styleId="1239">
    <w:name w:val="List Paragraph"/>
    <w:basedOn w:val="1186"/>
    <w:link w:val="1245"/>
    <w:uiPriority w:val="34"/>
    <w:qFormat/>
    <w:pPr>
      <w:pBdr/>
      <w:spacing/>
      <w:ind w:left="720"/>
      <w:contextualSpacing w:val="true"/>
    </w:pPr>
  </w:style>
  <w:style w:type="paragraph" w:styleId="1240" w:customStyle="1">
    <w:name w:val="Char11"/>
    <w:basedOn w:val="1186"/>
    <w:pPr>
      <w:pBdr/>
      <w:spacing w:after="160" w:afterAutospacing="0" w:before="0" w:beforeAutospacing="0" w:line="240" w:lineRule="exact"/>
      <w:ind/>
    </w:pPr>
    <w:rPr>
      <w:rFonts w:ascii="Tahoma" w:hAnsi="Tahoma"/>
      <w:lang w:val="en-US" w:eastAsia="en-US"/>
    </w:rPr>
  </w:style>
  <w:style w:type="paragraph" w:styleId="1241">
    <w:name w:val="Body Text"/>
    <w:basedOn w:val="1186"/>
    <w:link w:val="1242"/>
    <w:pPr>
      <w:widowControl w:val="false"/>
      <w:pBdr/>
      <w:spacing w:after="0" w:afterAutospacing="0" w:before="0" w:beforeAutospacing="0"/>
      <w:ind/>
      <w:jc w:val="center"/>
    </w:pPr>
    <w:rPr>
      <w:rFonts w:ascii="Arial" w:hAnsi="Arial" w:cs="Arial"/>
      <w:b/>
      <w:caps/>
      <w:sz w:val="24"/>
    </w:rPr>
  </w:style>
  <w:style w:type="character" w:styleId="1242" w:customStyle="1">
    <w:name w:val="Body Text Char"/>
    <w:basedOn w:val="1191"/>
    <w:link w:val="1241"/>
    <w:pPr>
      <w:pBdr/>
      <w:spacing/>
      <w:ind/>
    </w:pPr>
    <w:rPr>
      <w:rFonts w:ascii="Arial" w:hAnsi="Arial" w:cs="Arial"/>
      <w:b/>
      <w:caps/>
      <w:sz w:val="24"/>
      <w:szCs w:val="24"/>
    </w:rPr>
  </w:style>
  <w:style w:type="character" w:styleId="1243">
    <w:name w:val="Strong"/>
    <w:basedOn w:val="1191"/>
    <w:uiPriority w:val="22"/>
    <w:qFormat/>
    <w:pPr>
      <w:pBdr/>
      <w:spacing/>
      <w:ind/>
    </w:pPr>
    <w:rPr>
      <w:b/>
      <w:bCs/>
    </w:rPr>
  </w:style>
  <w:style w:type="paragraph" w:styleId="1244">
    <w:name w:val="Revision"/>
    <w:hidden/>
    <w:uiPriority w:val="99"/>
    <w:semiHidden/>
    <w:pPr>
      <w:pBdr/>
      <w:spacing/>
      <w:ind/>
    </w:pPr>
  </w:style>
  <w:style w:type="character" w:styleId="1245" w:customStyle="1">
    <w:name w:val="List Paragraph Char"/>
    <w:basedOn w:val="1191"/>
    <w:link w:val="1239"/>
    <w:uiPriority w:val="34"/>
    <w:qFormat/>
    <w:pPr>
      <w:pBdr/>
      <w:spacing/>
      <w:ind/>
    </w:pPr>
  </w:style>
  <w:style w:type="paragraph" w:styleId="1246" w:customStyle="1">
    <w:name w:val="P68B1DB1-Normal11"/>
    <w:basedOn w:val="1186"/>
    <w:pPr>
      <w:pBdr/>
      <w:tabs>
        <w:tab w:val="right" w:leader="dot" w:pos="9923"/>
      </w:tabs>
      <w:spacing w:after="240" w:afterAutospacing="0" w:before="0" w:beforeAutospacing="0"/>
      <w:ind w:left="360"/>
      <w:jc w:val="both"/>
    </w:pPr>
    <w:rPr>
      <w:rFonts w:ascii="Calibri-Italic" w:hAnsi="Calibri-Italic" w:cs="Arial" w:eastAsiaTheme="minorEastAsia"/>
      <w:b/>
      <w:i/>
      <w:color w:val="000000"/>
      <w:sz w:val="22"/>
      <w:szCs w:val="20"/>
      <w:lang w:val="en-GB" w:eastAsia="en-GB"/>
    </w:rPr>
  </w:style>
  <w:style w:type="table" w:styleId="1247" w:customStyle="1">
    <w:name w:val="Table Grid"/>
    <w:pPr>
      <w:pBdr/>
      <w:spacing/>
      <w:ind/>
    </w:pPr>
    <w:rPr>
      <w:rFonts w:eastAsiaTheme="minorEastAsia" w:cstheme="minorBidi"/>
      <w:sz w:val="24"/>
      <w14:ligatures w14:val="standardContextual"/>
    </w:rPr>
    <w:tblPr>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footer" Target="footer3.xml" /><Relationship Id="rId17" Type="http://schemas.openxmlformats.org/officeDocument/2006/relationships/footer" Target="footer4.xml" /><Relationship Id="rId18" Type="http://schemas.openxmlformats.org/officeDocument/2006/relationships/footer" Target="footer5.xml" /><Relationship Id="rId19" Type="http://schemas.openxmlformats.org/officeDocument/2006/relationships/footer" Target="footer6.xml" /><Relationship Id="rId20" Type="http://schemas.openxmlformats.org/officeDocument/2006/relationships/customXml" Target="../customXml/item1.xml" /><Relationship Id="rId21" Type="http://schemas.openxmlformats.org/officeDocument/2006/relationships/hyperlink" Target="http://www.marche-public.fr/ccp/ccp-plan-legislative.htm" TargetMode="External"/><Relationship Id="rId22" Type="http://schemas.openxmlformats.org/officeDocument/2006/relationships/hyperlink" Target="http://www.marche-public.fr/ccp/ccp-plan-reglementaire.htm" TargetMode="External"/><Relationship Id="rId23" Type="http://schemas.openxmlformats.org/officeDocument/2006/relationships/hyperlink" Target="https://www.sanctionsmap.eu" TargetMode="External"/><Relationship Id="rId24" Type="http://schemas.openxmlformats.org/officeDocument/2006/relationships/hyperlink" Target="https://www.un.org/securitycouncil/content/un-sc-consolidated-list" TargetMode="External"/><Relationship Id="rId25" Type="http://schemas.openxmlformats.org/officeDocument/2006/relationships/hyperlink" Target="https://www.sanctionsmap.eu" TargetMode="External"/><Relationship Id="rId26" Type="http://schemas.openxmlformats.org/officeDocument/2006/relationships/hyperlink" Target="https://gels-avoirs.dgtresor.gouv.fr/List" TargetMode="External"/><Relationship Id="rId27" Type="http://schemas.openxmlformats.org/officeDocument/2006/relationships/hyperlink" Target="https://home.treasury.gov/policy-issues/financial-sanctions/sanctions-programs-and-country-information" TargetMode="External"/><Relationship Id="rId28" Type="http://schemas.openxmlformats.org/officeDocument/2006/relationships/hyperlink" Target="https://www.worldbank.org/en/projects-operations/procurement/debarred-firms" TargetMode="External"/><Relationship Id="rId29" Type="http://schemas.openxmlformats.org/officeDocument/2006/relationships/hyperlink" Target="https://www.ecologie.gouv.fr/sites/default/files/Guide_politique_achat_public_zero_deforestation.pdf" TargetMode="External"/><Relationship Id="rId30" Type="http://schemas.openxmlformats.org/officeDocument/2006/relationships/hyperlink" Target="https://www.expertisefrance.fr/documents/20182/426622/Expertise+France+%E2%80%93+Code+de+conduite/2408659b-a84e-45ac-a142-47d5dc21faff" TargetMode="External"/><Relationship Id="rId31" Type="http://schemas.openxmlformats.org/officeDocument/2006/relationships/hyperlink" Target="mailto:informatique.libertes@expertisefrance.fr" TargetMode="External"/><Relationship Id="rId32" Type="http://schemas.openxmlformats.org/officeDocument/2006/relationships/hyperlink" Target="https://www.ecologie.gouv.fr/sites/default/files/Guide_politique_achat_public_zero_deforestation.pdf" TargetMode="External"/><Relationship Id="rId33" Type="http://schemas.openxmlformats.org/officeDocument/2006/relationships/hyperlink" Target="https://www.expertisefrance.fr/documents/20182/426622/Expertise+France+%E2%80%93+Code+de+conduite/2408659b-a84e-45ac-a142-47d5dc21faff" TargetMode="External"/><Relationship Id="rId34" Type="http://schemas.openxmlformats.org/officeDocument/2006/relationships/hyperlink" Target="mailto:informatique.libertes@expertisefrance.fr" TargetMode="External"/><Relationship Id="rId35" Type="http://schemas.openxmlformats.org/officeDocument/2006/relationships/hyperlink" Target="https://www.sanctionsmap.eu" TargetMode="External"/><Relationship Id="rId36" Type="http://schemas.openxmlformats.org/officeDocument/2006/relationships/hyperlink" Target="https://www.un.org/securitycouncil/content/un-sc-consolidated-list" TargetMode="External"/><Relationship Id="rId37" Type="http://schemas.openxmlformats.org/officeDocument/2006/relationships/hyperlink" Target="https://www.sanctionsmap.eu" TargetMode="External"/><Relationship Id="rId38" Type="http://schemas.openxmlformats.org/officeDocument/2006/relationships/hyperlink" Target="https://gels-avoirs.dgtresor.gouv.fr/List" TargetMode="External"/><Relationship Id="rId39" Type="http://schemas.openxmlformats.org/officeDocument/2006/relationships/hyperlink" Target="https://www.worldbank.org/en/projects-operations/procurement/debarred-firms"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er6.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2.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2.jpg"/></Relationships>
</file>

<file path=word/_rels/header5.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209F14A3-1268-426C-8120-1AB90DFB6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European Commission</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all Andrii MARTSENIUK</cp:lastModifiedBy>
  <cp:revision>22</cp:revision>
  <dcterms:created xsi:type="dcterms:W3CDTF">2025-06-25T14:29:00Z</dcterms:created>
  <dcterms:modified xsi:type="dcterms:W3CDTF">2025-08-19T10:24:37Z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